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ED5A" w14:textId="2BCB30F2" w:rsidR="00D05BC8" w:rsidRPr="007B1C56" w:rsidRDefault="005D1FBA" w:rsidP="00E0635F">
      <w:pPr>
        <w:jc w:val="center"/>
        <w:rPr>
          <w:b/>
          <w:sz w:val="22"/>
          <w:szCs w:val="22"/>
          <w:u w:val="single"/>
          <w:lang w:val="en-CA"/>
        </w:rPr>
      </w:pPr>
      <w:r w:rsidRPr="007B1C5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18703" wp14:editId="79072E5C">
                <wp:simplePos x="0" y="0"/>
                <wp:positionH relativeFrom="column">
                  <wp:posOffset>-57150</wp:posOffset>
                </wp:positionH>
                <wp:positionV relativeFrom="paragraph">
                  <wp:posOffset>-419100</wp:posOffset>
                </wp:positionV>
                <wp:extent cx="6115050" cy="800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A425C" w14:textId="1DFA5165" w:rsidR="005D1FBA" w:rsidRPr="005D1FBA" w:rsidRDefault="005D1FBA" w:rsidP="005D1FB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D1FBA">
                              <w:rPr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t xml:space="preserve">Supports Available for </w:t>
                            </w:r>
                            <w:r w:rsidR="009C4F9F">
                              <w:rPr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t>Marginalized</w:t>
                            </w:r>
                            <w:r w:rsidRPr="005D1FBA">
                              <w:rPr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t xml:space="preserve"> Populations in BC during the C</w:t>
                            </w:r>
                            <w:r w:rsidR="00AD2B77">
                              <w:rPr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t>OVID</w:t>
                            </w:r>
                            <w:r w:rsidRPr="005D1FBA">
                              <w:rPr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t>-19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18703" id="Rectangle 1" o:spid="_x0000_s1026" style="position:absolute;left:0;text-align:left;margin-left:-4.5pt;margin-top:-33pt;width:481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wT4nAIAALkFAAAOAAAAZHJzL2Uyb0RvYy54bWysVE1v2zAMvQ/YfxB0X20HTdcGdYogRYcB&#13;&#10;RVu0HXpWZCk2IImapMTOfv0o+aNZV2zAsBwUyiQfySeSl1edVmQvnG/AlLQ4ySkRhkPVmG1Jvz3f&#13;&#10;fDqnxAdmKqbAiJIehKdXy48fLlu7EDOoQVXCEQQxftHaktYh2EWWeV4LzfwJWGFQKcFpFvDqtlnl&#13;&#10;WIvoWmWzPD/LWnCVdcCF9/j1ulfSZcKXUvBwL6UXgaiSYm4hnS6dm3hmy0u22Dpm64YPabB/yEKz&#13;&#10;xmDQCeqaBUZ2rvkNSjfcgQcZTjjoDKRsuEg1YDVF/qaap5pZkWpBcrydaPL/D5bf7R8caSp8O0oM&#13;&#10;0/hEj0gaM1slSBHpaa1foNWTfXDDzaMYa+2k0/EfqyBdovQwUSq6QDh+PCuKeT5H5jnqznOsMXGe&#13;&#10;vXpb58MXAZpEoaQOoycm2f7WB4yIpqNJDOZBNdVNo1S6uO1mrRzZM3ze9TrHX0wZXX4xU+YvntHx&#13;&#10;HU/Eia5ZpKAvOknhoEQEVOZRSOQOy5yllFPXiikhxrkwoehVNatEn+f8OFjs8+iRkk6AEVlifRP2&#13;&#10;ADBa9iAjdl/tYB9dRWr6yTn/U2K98+SRIoMJk7NuDLj3ABRWNUTu7UeSemoiS6HbdGgSxQ1UB2wy&#13;&#10;B/30ectvGnzrW+bDA3M4btgeuELCPR5SQVtSGCRKanA/3vse7XEKUEtJi+NbUv99x5ygRH01OB8X&#13;&#10;xelpnPd0OZ1/nuHFHWs2xxqz02vAFsIZwOySGO2DGkXpQL/gplnFqKhihmPskvLgxss69GsFdxUX&#13;&#10;q1Uywxm3LNyaJ8sjeCQ49vJz98KcHRo+4KjcwTjqbPGm73vb6GlgtQsgmzQUr7wO1ON+SD007LK4&#13;&#10;gI7vyep14y5/AgAA//8DAFBLAwQUAAYACAAAACEAmHOR4uAAAAAOAQAADwAAAGRycy9kb3ducmV2&#13;&#10;LnhtbExP30vDMBB+F/wfwgm+bYmiYe2aDpmIDBHZFPExa862mFxKk231v/d80pe777i770e1moIX&#13;&#10;RxxTH8nA1VyBQGqi66k18Pb6MFuASNmSsz4SGvjGBKv6/KyypYsn2uJxl1vBJJRKa6DLeSilTE2H&#13;&#10;waZ5HJB49xnHYDOPYyvdaE9MHry8VkrLYHtihc4OuO6w+dodgoHFy3b0m/eNXjvnHvOTff7woTDm&#13;&#10;8mK6X3K5W4LIOOW/D/jNwP6hZmP7eCCXhDcwKzhP5q41Az4obm8Y7A1opUDWlfwfo/4BAAD//wMA&#13;&#10;UEsBAi0AFAAGAAgAAAAhALaDOJL+AAAA4QEAABMAAAAAAAAAAAAAAAAAAAAAAFtDb250ZW50X1R5&#13;&#10;cGVzXS54bWxQSwECLQAUAAYACAAAACEAOP0h/9YAAACUAQAACwAAAAAAAAAAAAAAAAAvAQAAX3Jl&#13;&#10;bHMvLnJlbHNQSwECLQAUAAYACAAAACEAkFcE+JwCAAC5BQAADgAAAAAAAAAAAAAAAAAuAgAAZHJz&#13;&#10;L2Uyb0RvYy54bWxQSwECLQAUAAYACAAAACEAmHOR4uAAAAAOAQAADwAAAAAAAAAAAAAAAAD2BAAA&#13;&#10;ZHJzL2Rvd25yZXYueG1sUEsFBgAAAAAEAAQA8wAAAAMGAAAAAA==&#13;&#10;" fillcolor="#c00" strokecolor="#c00000" strokeweight="1pt">
                <v:textbox>
                  <w:txbxContent>
                    <w:p w14:paraId="52AA425C" w14:textId="1DFA5165" w:rsidR="005D1FBA" w:rsidRPr="005D1FBA" w:rsidRDefault="005D1FBA" w:rsidP="005D1FB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CA"/>
                        </w:rPr>
                      </w:pPr>
                      <w:r w:rsidRPr="005D1FBA">
                        <w:rPr>
                          <w:b/>
                          <w:bCs/>
                          <w:sz w:val="36"/>
                          <w:szCs w:val="36"/>
                          <w:lang w:val="en-CA"/>
                        </w:rPr>
                        <w:t xml:space="preserve">Supports Available for </w:t>
                      </w:r>
                      <w:r w:rsidR="009C4F9F">
                        <w:rPr>
                          <w:b/>
                          <w:bCs/>
                          <w:sz w:val="36"/>
                          <w:szCs w:val="36"/>
                          <w:lang w:val="en-CA"/>
                        </w:rPr>
                        <w:t>Marginalized</w:t>
                      </w:r>
                      <w:r w:rsidRPr="005D1FBA">
                        <w:rPr>
                          <w:b/>
                          <w:bCs/>
                          <w:sz w:val="36"/>
                          <w:szCs w:val="36"/>
                          <w:lang w:val="en-CA"/>
                        </w:rPr>
                        <w:t xml:space="preserve"> Populations in BC during the C</w:t>
                      </w:r>
                      <w:r w:rsidR="00AD2B77">
                        <w:rPr>
                          <w:b/>
                          <w:bCs/>
                          <w:sz w:val="36"/>
                          <w:szCs w:val="36"/>
                          <w:lang w:val="en-CA"/>
                        </w:rPr>
                        <w:t>OVID</w:t>
                      </w:r>
                      <w:r w:rsidRPr="005D1FBA">
                        <w:rPr>
                          <w:b/>
                          <w:bCs/>
                          <w:sz w:val="36"/>
                          <w:szCs w:val="36"/>
                          <w:lang w:val="en-CA"/>
                        </w:rPr>
                        <w:t>-19 Pandemic</w:t>
                      </w:r>
                    </w:p>
                  </w:txbxContent>
                </v:textbox>
              </v:rect>
            </w:pict>
          </mc:Fallback>
        </mc:AlternateContent>
      </w:r>
    </w:p>
    <w:p w14:paraId="360B8D35" w14:textId="646074E6" w:rsidR="0044748E" w:rsidRPr="007B1C56" w:rsidRDefault="0044748E">
      <w:pPr>
        <w:rPr>
          <w:b/>
          <w:sz w:val="22"/>
          <w:szCs w:val="22"/>
          <w:lang w:val="en-CA"/>
        </w:rPr>
      </w:pPr>
    </w:p>
    <w:p w14:paraId="14C77E02" w14:textId="77777777" w:rsidR="005D1FBA" w:rsidRPr="007B1C56" w:rsidRDefault="005D1FBA">
      <w:pPr>
        <w:rPr>
          <w:i/>
          <w:sz w:val="22"/>
          <w:szCs w:val="22"/>
          <w:lang w:val="en-CA"/>
        </w:rPr>
      </w:pPr>
    </w:p>
    <w:p w14:paraId="06C31E30" w14:textId="30B77D15" w:rsidR="00591A20" w:rsidRPr="00B96A1A" w:rsidRDefault="00D91BCF" w:rsidP="005D1FBA">
      <w:pPr>
        <w:jc w:val="center"/>
        <w:rPr>
          <w:i/>
          <w:sz w:val="21"/>
          <w:szCs w:val="21"/>
          <w:lang w:val="en-CA"/>
        </w:rPr>
      </w:pPr>
      <w:r w:rsidRPr="00B96A1A">
        <w:rPr>
          <w:i/>
          <w:sz w:val="21"/>
          <w:szCs w:val="21"/>
          <w:lang w:val="en-CA"/>
        </w:rPr>
        <w:t xml:space="preserve">Updated </w:t>
      </w:r>
      <w:r w:rsidR="00206F9F">
        <w:rPr>
          <w:i/>
          <w:sz w:val="21"/>
          <w:szCs w:val="21"/>
          <w:lang w:val="en-CA"/>
        </w:rPr>
        <w:t>July 27</w:t>
      </w:r>
      <w:r w:rsidR="00206F9F" w:rsidRPr="00206F9F">
        <w:rPr>
          <w:i/>
          <w:sz w:val="21"/>
          <w:szCs w:val="21"/>
          <w:vertAlign w:val="superscript"/>
          <w:lang w:val="en-CA"/>
        </w:rPr>
        <w:t>th</w:t>
      </w:r>
      <w:r w:rsidR="009E6D55" w:rsidRPr="00B96A1A">
        <w:rPr>
          <w:i/>
          <w:sz w:val="21"/>
          <w:szCs w:val="21"/>
          <w:lang w:val="en-CA"/>
        </w:rPr>
        <w:t>,</w:t>
      </w:r>
      <w:r w:rsidR="00591A20" w:rsidRPr="00B96A1A">
        <w:rPr>
          <w:i/>
          <w:sz w:val="21"/>
          <w:szCs w:val="21"/>
          <w:lang w:val="en-CA"/>
        </w:rPr>
        <w:t xml:space="preserve"> 202</w:t>
      </w:r>
      <w:r w:rsidR="00D05EB6">
        <w:rPr>
          <w:i/>
          <w:sz w:val="21"/>
          <w:szCs w:val="21"/>
          <w:lang w:val="en-CA"/>
        </w:rPr>
        <w:t>1</w:t>
      </w:r>
      <w:r w:rsidR="00591A20" w:rsidRPr="00B96A1A">
        <w:rPr>
          <w:i/>
          <w:sz w:val="21"/>
          <w:szCs w:val="21"/>
          <w:lang w:val="en-CA"/>
        </w:rPr>
        <w:t>.</w:t>
      </w:r>
    </w:p>
    <w:p w14:paraId="3548D32E" w14:textId="19F122CE" w:rsidR="005D1FBA" w:rsidRPr="00B96A1A" w:rsidRDefault="005D1FBA" w:rsidP="00B23531">
      <w:pPr>
        <w:jc w:val="both"/>
        <w:rPr>
          <w:b/>
          <w:sz w:val="21"/>
          <w:szCs w:val="21"/>
          <w:lang w:val="en-CA"/>
        </w:rPr>
      </w:pPr>
    </w:p>
    <w:p w14:paraId="45DA57FD" w14:textId="49C3C54E" w:rsidR="005D1FBA" w:rsidRPr="00B96A1A" w:rsidRDefault="00384A27" w:rsidP="00B23531">
      <w:pPr>
        <w:jc w:val="both"/>
        <w:rPr>
          <w:b/>
          <w:sz w:val="21"/>
          <w:szCs w:val="21"/>
          <w:lang w:val="en-CA"/>
        </w:rPr>
      </w:pPr>
      <w:r w:rsidRPr="00B96A1A">
        <w:rPr>
          <w:b/>
          <w:sz w:val="21"/>
          <w:szCs w:val="21"/>
          <w:lang w:val="en-CA"/>
        </w:rPr>
        <w:t>Did you lose your job</w:t>
      </w:r>
      <w:r w:rsidR="005D1FBA" w:rsidRPr="00B96A1A">
        <w:rPr>
          <w:b/>
          <w:sz w:val="21"/>
          <w:szCs w:val="21"/>
          <w:lang w:val="en-CA"/>
        </w:rPr>
        <w:t>? Do you have to stay home and take care of a family member? Do you have children at home that require supervision?</w:t>
      </w:r>
    </w:p>
    <w:p w14:paraId="59B1271E" w14:textId="5E483832" w:rsidR="00CC2F3B" w:rsidRPr="00B96A1A" w:rsidRDefault="0055018A" w:rsidP="00B23531">
      <w:p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Most people will be transferred over to the </w:t>
      </w:r>
      <w:r w:rsidRPr="00B96A1A">
        <w:rPr>
          <w:b/>
          <w:color w:val="C00000"/>
          <w:sz w:val="21"/>
          <w:szCs w:val="21"/>
        </w:rPr>
        <w:t>Employment Insurance (EI)</w:t>
      </w:r>
      <w:r w:rsidRPr="00B96A1A">
        <w:rPr>
          <w:color w:val="C00000"/>
          <w:sz w:val="21"/>
          <w:szCs w:val="21"/>
        </w:rPr>
        <w:t xml:space="preserve"> </w:t>
      </w:r>
      <w:r w:rsidRPr="00B96A1A">
        <w:rPr>
          <w:sz w:val="21"/>
          <w:szCs w:val="21"/>
        </w:rPr>
        <w:t>system</w:t>
      </w:r>
      <w:r w:rsidR="004D53BE">
        <w:rPr>
          <w:sz w:val="21"/>
          <w:szCs w:val="21"/>
        </w:rPr>
        <w:t xml:space="preserve"> after CERB</w:t>
      </w:r>
      <w:r w:rsidR="00AD2B77" w:rsidRPr="00B96A1A">
        <w:rPr>
          <w:sz w:val="21"/>
          <w:szCs w:val="21"/>
        </w:rPr>
        <w:t xml:space="preserve">, </w:t>
      </w:r>
      <w:r w:rsidR="004E4B76" w:rsidRPr="00B96A1A">
        <w:rPr>
          <w:sz w:val="21"/>
          <w:szCs w:val="21"/>
        </w:rPr>
        <w:t xml:space="preserve">from which you will receive </w:t>
      </w:r>
      <w:r w:rsidR="004E4B76" w:rsidRPr="00B96A1A">
        <w:rPr>
          <w:b/>
          <w:color w:val="C00000"/>
          <w:sz w:val="21"/>
          <w:szCs w:val="21"/>
        </w:rPr>
        <w:t xml:space="preserve">a minimum taxable benefit at a rate of $500/week, or $300/week for extended parental </w:t>
      </w:r>
      <w:r w:rsidR="00E52A04" w:rsidRPr="00B96A1A">
        <w:rPr>
          <w:b/>
          <w:color w:val="C00000"/>
          <w:sz w:val="21"/>
          <w:szCs w:val="21"/>
        </w:rPr>
        <w:t>benefits</w:t>
      </w:r>
      <w:r w:rsidR="00AD2B77" w:rsidRPr="00B96A1A">
        <w:rPr>
          <w:sz w:val="21"/>
          <w:szCs w:val="21"/>
        </w:rPr>
        <w:t xml:space="preserve">. There are two branches: </w:t>
      </w:r>
      <w:r w:rsidR="00CE4FBC" w:rsidRPr="00B96A1A">
        <w:rPr>
          <w:sz w:val="21"/>
          <w:szCs w:val="21"/>
        </w:rPr>
        <w:t xml:space="preserve">regular and special benefits. The </w:t>
      </w:r>
      <w:r w:rsidR="000749AF" w:rsidRPr="00B96A1A">
        <w:rPr>
          <w:sz w:val="21"/>
          <w:szCs w:val="21"/>
        </w:rPr>
        <w:t>major difference between CERB and EI is that claimants will need to self-report on their employment status and apply every 2 weeks to keep receiving their benefits.</w:t>
      </w:r>
      <w:r w:rsidR="00CC2F3B" w:rsidRPr="00B96A1A">
        <w:rPr>
          <w:sz w:val="21"/>
          <w:szCs w:val="21"/>
        </w:rPr>
        <w:t xml:space="preserve"> </w:t>
      </w:r>
      <w:r w:rsidR="00E405E6" w:rsidRPr="00B96A1A">
        <w:rPr>
          <w:b/>
          <w:color w:val="C00000"/>
          <w:sz w:val="21"/>
          <w:szCs w:val="21"/>
        </w:rPr>
        <w:t>EI now has new, more inclusive eligibility criteria as of September 26</w:t>
      </w:r>
      <w:r w:rsidR="00E405E6" w:rsidRPr="00B96A1A">
        <w:rPr>
          <w:b/>
          <w:color w:val="C00000"/>
          <w:sz w:val="21"/>
          <w:szCs w:val="21"/>
          <w:vertAlign w:val="superscript"/>
        </w:rPr>
        <w:t>th</w:t>
      </w:r>
      <w:r w:rsidR="00E405E6" w:rsidRPr="00B96A1A">
        <w:rPr>
          <w:b/>
          <w:color w:val="C00000"/>
          <w:sz w:val="21"/>
          <w:szCs w:val="21"/>
        </w:rPr>
        <w:t>, 2020</w:t>
      </w:r>
      <w:r w:rsidR="00E405E6" w:rsidRPr="00B96A1A">
        <w:rPr>
          <w:sz w:val="21"/>
          <w:szCs w:val="21"/>
        </w:rPr>
        <w:t>:</w:t>
      </w:r>
    </w:p>
    <w:p w14:paraId="46073D20" w14:textId="2144669D" w:rsidR="00CC2F3B" w:rsidRPr="00B96A1A" w:rsidRDefault="00CC2F3B" w:rsidP="00CC2F3B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Were employed for at least 120 insurable hours in the past 52 weeks. </w:t>
      </w:r>
    </w:p>
    <w:p w14:paraId="58215CBE" w14:textId="4138DE1E" w:rsidR="00CC2F3B" w:rsidRPr="00B96A1A" w:rsidRDefault="00CC2F3B" w:rsidP="00CC2F3B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Received the CERB, the </w:t>
      </w:r>
      <w:r w:rsidR="00442C26" w:rsidRPr="00B96A1A">
        <w:rPr>
          <w:sz w:val="21"/>
          <w:szCs w:val="21"/>
        </w:rPr>
        <w:t>52-week</w:t>
      </w:r>
      <w:r w:rsidRPr="00B96A1A">
        <w:rPr>
          <w:sz w:val="21"/>
          <w:szCs w:val="21"/>
        </w:rPr>
        <w:t xml:space="preserve"> period to accumulate insured hours will be extended </w:t>
      </w:r>
    </w:p>
    <w:p w14:paraId="22515CB8" w14:textId="7E5E8DC9" w:rsidR="008E653F" w:rsidRPr="00B96A1A" w:rsidRDefault="008E653F" w:rsidP="00CC2F3B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Have not quit your job voluntarily, and are ready, willing and capable of working each day </w:t>
      </w:r>
      <w:r w:rsidR="004E4B76" w:rsidRPr="00B96A1A">
        <w:rPr>
          <w:sz w:val="21"/>
          <w:szCs w:val="21"/>
        </w:rPr>
        <w:t>(regular)</w:t>
      </w:r>
    </w:p>
    <w:p w14:paraId="0C7262DE" w14:textId="6FEB39DF" w:rsidR="004E4B76" w:rsidRPr="00B96A1A" w:rsidRDefault="004E4B76" w:rsidP="00CC2F3B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Are temporarily unable to work while you care for someone else </w:t>
      </w:r>
      <w:r w:rsidR="00434887" w:rsidRPr="00B96A1A">
        <w:rPr>
          <w:sz w:val="21"/>
          <w:szCs w:val="21"/>
        </w:rPr>
        <w:t>(maternity, parental, sickness, compassionate care, and family caregiver benefits)</w:t>
      </w:r>
    </w:p>
    <w:p w14:paraId="366B31A0" w14:textId="376BDAFB" w:rsidR="00CC2F3B" w:rsidRPr="00B96A1A" w:rsidRDefault="00522702" w:rsidP="00B23531">
      <w:p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*If you received CERB through Service Canada you most likely do not need to apply for EI. If you received CERB through the Canada Revenue Agency, you </w:t>
      </w:r>
      <w:proofErr w:type="gramStart"/>
      <w:r w:rsidRPr="00B96A1A">
        <w:rPr>
          <w:sz w:val="21"/>
          <w:szCs w:val="21"/>
        </w:rPr>
        <w:t>can</w:t>
      </w:r>
      <w:proofErr w:type="gramEnd"/>
      <w:r w:rsidRPr="00B96A1A">
        <w:rPr>
          <w:sz w:val="21"/>
          <w:szCs w:val="21"/>
        </w:rPr>
        <w:t xml:space="preserve"> apply after the end of your last CERB eligibility period. </w:t>
      </w:r>
      <w:r w:rsidR="004D53BE">
        <w:rPr>
          <w:sz w:val="21"/>
          <w:szCs w:val="21"/>
        </w:rPr>
        <w:t xml:space="preserve">Find out more about the transition </w:t>
      </w:r>
      <w:hyperlink r:id="rId5" w:history="1">
        <w:r w:rsidR="004D53BE" w:rsidRPr="004D53BE">
          <w:rPr>
            <w:rStyle w:val="Hyperlink"/>
            <w:sz w:val="21"/>
            <w:szCs w:val="21"/>
          </w:rPr>
          <w:t>here</w:t>
        </w:r>
      </w:hyperlink>
      <w:r w:rsidR="004D53BE">
        <w:rPr>
          <w:sz w:val="21"/>
          <w:szCs w:val="21"/>
        </w:rPr>
        <w:t>.</w:t>
      </w:r>
    </w:p>
    <w:p w14:paraId="0B571304" w14:textId="77777777" w:rsidR="00522702" w:rsidRPr="00B96A1A" w:rsidRDefault="00522702" w:rsidP="00B23531">
      <w:pPr>
        <w:jc w:val="both"/>
        <w:rPr>
          <w:sz w:val="21"/>
          <w:szCs w:val="21"/>
        </w:rPr>
      </w:pPr>
    </w:p>
    <w:p w14:paraId="3EF710C5" w14:textId="3012890A" w:rsidR="00D3208D" w:rsidRPr="00B96A1A" w:rsidRDefault="00D3208D" w:rsidP="00B23531">
      <w:pPr>
        <w:jc w:val="both"/>
        <w:rPr>
          <w:sz w:val="21"/>
          <w:szCs w:val="21"/>
        </w:rPr>
      </w:pPr>
      <w:r w:rsidRPr="00B96A1A">
        <w:rPr>
          <w:sz w:val="21"/>
          <w:szCs w:val="21"/>
        </w:rPr>
        <w:t xml:space="preserve">For CERB recipients who don’t qualify for the new EI benefits, they may be eligible for </w:t>
      </w:r>
      <w:hyperlink r:id="rId6" w:history="1">
        <w:r w:rsidR="00937577">
          <w:rPr>
            <w:rStyle w:val="Hyperlink"/>
            <w:sz w:val="21"/>
            <w:szCs w:val="21"/>
          </w:rPr>
          <w:t>4</w:t>
        </w:r>
        <w:r w:rsidRPr="00B96A1A">
          <w:rPr>
            <w:rStyle w:val="Hyperlink"/>
            <w:sz w:val="21"/>
            <w:szCs w:val="21"/>
          </w:rPr>
          <w:t xml:space="preserve"> new temporary programs</w:t>
        </w:r>
      </w:hyperlink>
      <w:r w:rsidRPr="00B96A1A">
        <w:rPr>
          <w:sz w:val="21"/>
          <w:szCs w:val="21"/>
        </w:rPr>
        <w:t>:</w:t>
      </w:r>
    </w:p>
    <w:p w14:paraId="7ECE04E4" w14:textId="335EAA26" w:rsidR="00D3208D" w:rsidRPr="00B96A1A" w:rsidRDefault="00D3208D" w:rsidP="00D3208D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B96A1A">
        <w:rPr>
          <w:b/>
          <w:color w:val="C00000"/>
          <w:sz w:val="21"/>
          <w:szCs w:val="21"/>
        </w:rPr>
        <w:t>The Canada Recovery Benefit (CRB)</w:t>
      </w:r>
      <w:r w:rsidR="00CE11EA" w:rsidRPr="00B96A1A">
        <w:rPr>
          <w:b/>
          <w:color w:val="C00000"/>
          <w:sz w:val="21"/>
          <w:szCs w:val="21"/>
        </w:rPr>
        <w:t>:</w:t>
      </w:r>
      <w:r w:rsidR="00CE11EA" w:rsidRPr="00B96A1A">
        <w:rPr>
          <w:color w:val="C00000"/>
          <w:sz w:val="21"/>
          <w:szCs w:val="21"/>
        </w:rPr>
        <w:t xml:space="preserve"> </w:t>
      </w:r>
      <w:r w:rsidR="00CE11EA" w:rsidRPr="00B96A1A">
        <w:rPr>
          <w:sz w:val="21"/>
          <w:szCs w:val="21"/>
        </w:rPr>
        <w:t xml:space="preserve">For workers who are self-employed or who are not eligible for EI but still require </w:t>
      </w:r>
      <w:r w:rsidR="001B0950" w:rsidRPr="00B96A1A">
        <w:rPr>
          <w:sz w:val="21"/>
          <w:szCs w:val="21"/>
        </w:rPr>
        <w:t>support and</w:t>
      </w:r>
      <w:r w:rsidR="00E405E6" w:rsidRPr="00B96A1A">
        <w:rPr>
          <w:sz w:val="21"/>
          <w:szCs w:val="21"/>
        </w:rPr>
        <w:t xml:space="preserve"> would provide $500/week for up to </w:t>
      </w:r>
      <w:r w:rsidR="00B92064">
        <w:rPr>
          <w:sz w:val="21"/>
          <w:szCs w:val="21"/>
        </w:rPr>
        <w:t>38</w:t>
      </w:r>
      <w:r w:rsidR="00E405E6" w:rsidRPr="00B96A1A">
        <w:rPr>
          <w:sz w:val="21"/>
          <w:szCs w:val="21"/>
        </w:rPr>
        <w:t xml:space="preserve"> weeks.</w:t>
      </w:r>
      <w:r w:rsidR="002E1B23">
        <w:rPr>
          <w:sz w:val="21"/>
          <w:szCs w:val="21"/>
        </w:rPr>
        <w:t xml:space="preserve"> Apply </w:t>
      </w:r>
      <w:hyperlink r:id="rId7" w:history="1">
        <w:r w:rsidR="002E1B23" w:rsidRPr="002760A5">
          <w:rPr>
            <w:rStyle w:val="Hyperlink"/>
            <w:sz w:val="21"/>
            <w:szCs w:val="21"/>
          </w:rPr>
          <w:t>her</w:t>
        </w:r>
        <w:r w:rsidR="002E1B23" w:rsidRPr="002760A5">
          <w:rPr>
            <w:rStyle w:val="Hyperlink"/>
            <w:sz w:val="21"/>
            <w:szCs w:val="21"/>
          </w:rPr>
          <w:t>e</w:t>
        </w:r>
      </w:hyperlink>
      <w:r w:rsidR="002E1B23">
        <w:rPr>
          <w:sz w:val="21"/>
          <w:szCs w:val="21"/>
        </w:rPr>
        <w:t xml:space="preserve">. </w:t>
      </w:r>
    </w:p>
    <w:p w14:paraId="1F8DF48B" w14:textId="776EB479" w:rsidR="00D3208D" w:rsidRPr="00B96A1A" w:rsidRDefault="00D3208D" w:rsidP="00D3208D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B96A1A">
        <w:rPr>
          <w:b/>
          <w:color w:val="C00000"/>
          <w:sz w:val="21"/>
          <w:szCs w:val="21"/>
        </w:rPr>
        <w:t>The Canada Recovery Sickness Benefit (CRSB)</w:t>
      </w:r>
      <w:r w:rsidR="00CE11EA" w:rsidRPr="00B96A1A">
        <w:rPr>
          <w:b/>
          <w:color w:val="C00000"/>
          <w:sz w:val="21"/>
          <w:szCs w:val="21"/>
        </w:rPr>
        <w:t>:</w:t>
      </w:r>
      <w:r w:rsidR="00CE11EA" w:rsidRPr="00B96A1A">
        <w:rPr>
          <w:color w:val="C00000"/>
          <w:sz w:val="21"/>
          <w:szCs w:val="21"/>
        </w:rPr>
        <w:t xml:space="preserve"> </w:t>
      </w:r>
      <w:r w:rsidR="00CE11EA" w:rsidRPr="00B96A1A">
        <w:rPr>
          <w:sz w:val="21"/>
          <w:szCs w:val="21"/>
        </w:rPr>
        <w:t xml:space="preserve">For </w:t>
      </w:r>
      <w:r w:rsidR="00CC2F3B" w:rsidRPr="00B96A1A">
        <w:rPr>
          <w:sz w:val="21"/>
          <w:szCs w:val="21"/>
        </w:rPr>
        <w:t>people</w:t>
      </w:r>
      <w:r w:rsidR="00CE11EA" w:rsidRPr="00B96A1A">
        <w:rPr>
          <w:sz w:val="21"/>
          <w:szCs w:val="21"/>
        </w:rPr>
        <w:t xml:space="preserve"> who are sick or who must self-isolate </w:t>
      </w:r>
      <w:r w:rsidR="00CC2F3B" w:rsidRPr="00B96A1A">
        <w:rPr>
          <w:sz w:val="21"/>
          <w:szCs w:val="21"/>
        </w:rPr>
        <w:t>due to COVID-</w:t>
      </w:r>
      <w:r w:rsidR="0059595A" w:rsidRPr="00B96A1A">
        <w:rPr>
          <w:sz w:val="21"/>
          <w:szCs w:val="21"/>
        </w:rPr>
        <w:t>19 and</w:t>
      </w:r>
      <w:r w:rsidR="00147DA4" w:rsidRPr="00B96A1A">
        <w:rPr>
          <w:sz w:val="21"/>
          <w:szCs w:val="21"/>
        </w:rPr>
        <w:t xml:space="preserve"> would provide $500/week for up to two weeks. </w:t>
      </w:r>
      <w:r w:rsidR="000A6980">
        <w:rPr>
          <w:sz w:val="21"/>
          <w:szCs w:val="21"/>
        </w:rPr>
        <w:t xml:space="preserve">Apply </w:t>
      </w:r>
      <w:hyperlink r:id="rId8" w:history="1">
        <w:r w:rsidR="000A6980" w:rsidRPr="000A6980">
          <w:rPr>
            <w:rStyle w:val="Hyperlink"/>
            <w:sz w:val="21"/>
            <w:szCs w:val="21"/>
          </w:rPr>
          <w:t>here</w:t>
        </w:r>
      </w:hyperlink>
      <w:r w:rsidR="000A6980">
        <w:rPr>
          <w:sz w:val="21"/>
          <w:szCs w:val="21"/>
        </w:rPr>
        <w:t xml:space="preserve">. </w:t>
      </w:r>
    </w:p>
    <w:p w14:paraId="4301F231" w14:textId="52201135" w:rsidR="00CE11EA" w:rsidRDefault="00CE11EA" w:rsidP="00D3208D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B96A1A">
        <w:rPr>
          <w:b/>
          <w:color w:val="C00000"/>
          <w:sz w:val="21"/>
          <w:szCs w:val="21"/>
        </w:rPr>
        <w:t>The Canada Recovery Caregiving Benefit (CRCB)</w:t>
      </w:r>
      <w:r w:rsidR="00CC2F3B" w:rsidRPr="00B96A1A">
        <w:rPr>
          <w:b/>
          <w:color w:val="C00000"/>
          <w:sz w:val="21"/>
          <w:szCs w:val="21"/>
        </w:rPr>
        <w:t>:</w:t>
      </w:r>
      <w:r w:rsidR="00CC2F3B" w:rsidRPr="00B96A1A">
        <w:rPr>
          <w:color w:val="C00000"/>
          <w:sz w:val="21"/>
          <w:szCs w:val="21"/>
        </w:rPr>
        <w:t xml:space="preserve"> </w:t>
      </w:r>
      <w:r w:rsidR="00CC2F3B" w:rsidRPr="00B96A1A">
        <w:rPr>
          <w:sz w:val="21"/>
          <w:szCs w:val="21"/>
        </w:rPr>
        <w:t>For people who can’t work because they need to care for a child under the age of 12 or family member if schools and daycares are closed, and for those caring for a child or family member who is sick and/or required to quarantine</w:t>
      </w:r>
      <w:r w:rsidR="00147DA4" w:rsidRPr="00B96A1A">
        <w:rPr>
          <w:sz w:val="21"/>
          <w:szCs w:val="21"/>
        </w:rPr>
        <w:t xml:space="preserve">. It would provide $500/week for up to 6 weeks. </w:t>
      </w:r>
      <w:r w:rsidR="00A83CDA">
        <w:rPr>
          <w:sz w:val="21"/>
          <w:szCs w:val="21"/>
        </w:rPr>
        <w:t xml:space="preserve">Apply </w:t>
      </w:r>
      <w:hyperlink r:id="rId9" w:history="1">
        <w:r w:rsidR="00A83CDA" w:rsidRPr="00A83CDA">
          <w:rPr>
            <w:rStyle w:val="Hyperlink"/>
            <w:sz w:val="21"/>
            <w:szCs w:val="21"/>
          </w:rPr>
          <w:t>her</w:t>
        </w:r>
        <w:r w:rsidR="00A83CDA" w:rsidRPr="00A83CDA">
          <w:rPr>
            <w:rStyle w:val="Hyperlink"/>
            <w:sz w:val="21"/>
            <w:szCs w:val="21"/>
          </w:rPr>
          <w:t>e</w:t>
        </w:r>
      </w:hyperlink>
      <w:r w:rsidR="00A83CDA">
        <w:rPr>
          <w:sz w:val="21"/>
          <w:szCs w:val="21"/>
        </w:rPr>
        <w:t xml:space="preserve">. </w:t>
      </w:r>
    </w:p>
    <w:p w14:paraId="33411085" w14:textId="5C7FB2C0" w:rsidR="00937577" w:rsidRPr="00B96A1A" w:rsidRDefault="00937577" w:rsidP="00D3208D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b/>
          <w:color w:val="C00000"/>
          <w:sz w:val="21"/>
          <w:szCs w:val="21"/>
        </w:rPr>
        <w:t>Canada Workers Benefit:</w:t>
      </w:r>
      <w:r>
        <w:rPr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Provides a refundable tax credit to help people who are working and earning a low income (meaning up to $32,244/year as single Canadian without children; $42,197/year as single-earner family; $56,197 as double-earner family). Find out more </w:t>
      </w:r>
      <w:hyperlink r:id="rId10" w:history="1">
        <w:r w:rsidRPr="00937577">
          <w:rPr>
            <w:rStyle w:val="Hyperlink"/>
            <w:sz w:val="21"/>
            <w:szCs w:val="21"/>
          </w:rPr>
          <w:t>he</w:t>
        </w:r>
        <w:r w:rsidRPr="00937577">
          <w:rPr>
            <w:rStyle w:val="Hyperlink"/>
            <w:sz w:val="21"/>
            <w:szCs w:val="21"/>
          </w:rPr>
          <w:t>r</w:t>
        </w:r>
        <w:r w:rsidRPr="00937577">
          <w:rPr>
            <w:rStyle w:val="Hyperlink"/>
            <w:sz w:val="21"/>
            <w:szCs w:val="21"/>
          </w:rPr>
          <w:t>e</w:t>
        </w:r>
      </w:hyperlink>
      <w:r>
        <w:rPr>
          <w:color w:val="000000" w:themeColor="text1"/>
          <w:sz w:val="21"/>
          <w:szCs w:val="21"/>
        </w:rPr>
        <w:t xml:space="preserve">. </w:t>
      </w:r>
    </w:p>
    <w:p w14:paraId="1D908877" w14:textId="77777777" w:rsidR="0058658D" w:rsidRPr="00B96A1A" w:rsidRDefault="0058658D" w:rsidP="00B23531">
      <w:pPr>
        <w:jc w:val="both"/>
        <w:rPr>
          <w:sz w:val="21"/>
          <w:szCs w:val="21"/>
        </w:rPr>
      </w:pPr>
    </w:p>
    <w:p w14:paraId="1C780F90" w14:textId="49311EF1" w:rsidR="001565BE" w:rsidRPr="007C1CA2" w:rsidRDefault="000D2F0F" w:rsidP="00B23531">
      <w:pPr>
        <w:jc w:val="both"/>
        <w:rPr>
          <w:b/>
          <w:bCs/>
          <w:color w:val="000000" w:themeColor="text1"/>
          <w:sz w:val="21"/>
          <w:szCs w:val="21"/>
        </w:rPr>
      </w:pPr>
      <w:r w:rsidRPr="00B96A1A">
        <w:rPr>
          <w:color w:val="000000" w:themeColor="text1"/>
          <w:sz w:val="21"/>
          <w:szCs w:val="21"/>
        </w:rPr>
        <w:t xml:space="preserve">If you are on disability, you are eligible for a </w:t>
      </w:r>
      <w:r w:rsidRPr="00B96A1A">
        <w:rPr>
          <w:b/>
          <w:color w:val="C00000"/>
          <w:sz w:val="21"/>
          <w:szCs w:val="21"/>
        </w:rPr>
        <w:t>one-time</w:t>
      </w:r>
      <w:r w:rsidR="004408F7" w:rsidRPr="00B96A1A">
        <w:rPr>
          <w:b/>
          <w:color w:val="C00000"/>
          <w:sz w:val="21"/>
          <w:szCs w:val="21"/>
        </w:rPr>
        <w:t>, tax-free non-reportable payment of $600</w:t>
      </w:r>
      <w:r w:rsidR="00C57987">
        <w:rPr>
          <w:b/>
          <w:color w:val="C00000"/>
          <w:sz w:val="21"/>
          <w:szCs w:val="21"/>
        </w:rPr>
        <w:t xml:space="preserve">, </w:t>
      </w:r>
      <w:r w:rsidR="00C57987" w:rsidRPr="00C57987">
        <w:rPr>
          <w:bCs/>
          <w:color w:val="000000" w:themeColor="text1"/>
          <w:sz w:val="21"/>
          <w:szCs w:val="21"/>
        </w:rPr>
        <w:t>which will be automatically issued</w:t>
      </w:r>
      <w:r w:rsidR="004408F7" w:rsidRPr="00B96A1A">
        <w:rPr>
          <w:color w:val="000000" w:themeColor="text1"/>
          <w:sz w:val="21"/>
          <w:szCs w:val="21"/>
        </w:rPr>
        <w:t xml:space="preserve">. Find out more </w:t>
      </w:r>
      <w:hyperlink r:id="rId11" w:history="1">
        <w:r w:rsidR="004408F7" w:rsidRPr="00B96A1A">
          <w:rPr>
            <w:rStyle w:val="Hyperlink"/>
            <w:sz w:val="21"/>
            <w:szCs w:val="21"/>
          </w:rPr>
          <w:t>h</w:t>
        </w:r>
        <w:r w:rsidR="004408F7" w:rsidRPr="00B96A1A">
          <w:rPr>
            <w:rStyle w:val="Hyperlink"/>
            <w:sz w:val="21"/>
            <w:szCs w:val="21"/>
          </w:rPr>
          <w:t>e</w:t>
        </w:r>
        <w:r w:rsidR="004408F7" w:rsidRPr="00B96A1A">
          <w:rPr>
            <w:rStyle w:val="Hyperlink"/>
            <w:sz w:val="21"/>
            <w:szCs w:val="21"/>
          </w:rPr>
          <w:t>re.</w:t>
        </w:r>
      </w:hyperlink>
      <w:r w:rsidR="004408F7" w:rsidRPr="00B96A1A">
        <w:rPr>
          <w:color w:val="000000" w:themeColor="text1"/>
          <w:sz w:val="21"/>
          <w:szCs w:val="21"/>
        </w:rPr>
        <w:t xml:space="preserve"> </w:t>
      </w:r>
    </w:p>
    <w:p w14:paraId="48255DF3" w14:textId="5C921309" w:rsidR="00F454DC" w:rsidRPr="00B96A1A" w:rsidRDefault="00F454DC" w:rsidP="00B23531">
      <w:pPr>
        <w:jc w:val="both"/>
        <w:rPr>
          <w:color w:val="000000" w:themeColor="text1"/>
          <w:sz w:val="21"/>
          <w:szCs w:val="21"/>
        </w:rPr>
      </w:pPr>
    </w:p>
    <w:p w14:paraId="6AF11F5A" w14:textId="5D369276" w:rsidR="00F454DC" w:rsidRPr="00307739" w:rsidRDefault="00953F0E" w:rsidP="00B23531">
      <w:pPr>
        <w:jc w:val="both"/>
        <w:rPr>
          <w:i/>
          <w:color w:val="000000" w:themeColor="text1"/>
          <w:sz w:val="21"/>
          <w:szCs w:val="21"/>
        </w:rPr>
      </w:pPr>
      <w:r w:rsidRPr="00B96A1A">
        <w:rPr>
          <w:color w:val="000000" w:themeColor="text1"/>
          <w:sz w:val="21"/>
          <w:szCs w:val="21"/>
        </w:rPr>
        <w:t xml:space="preserve">The </w:t>
      </w:r>
      <w:r w:rsidRPr="00B96A1A">
        <w:rPr>
          <w:b/>
          <w:color w:val="C00000"/>
          <w:sz w:val="21"/>
          <w:szCs w:val="21"/>
        </w:rPr>
        <w:t>BC Child Opportunity Benefit</w:t>
      </w:r>
      <w:r w:rsidRPr="00B96A1A">
        <w:rPr>
          <w:color w:val="C00000"/>
          <w:sz w:val="21"/>
          <w:szCs w:val="21"/>
        </w:rPr>
        <w:t xml:space="preserve"> </w:t>
      </w:r>
      <w:r w:rsidRPr="00B96A1A">
        <w:rPr>
          <w:color w:val="000000" w:themeColor="text1"/>
          <w:sz w:val="21"/>
          <w:szCs w:val="21"/>
        </w:rPr>
        <w:t>is starting October 20</w:t>
      </w:r>
      <w:r w:rsidRPr="00B96A1A">
        <w:rPr>
          <w:color w:val="000000" w:themeColor="text1"/>
          <w:sz w:val="21"/>
          <w:szCs w:val="21"/>
          <w:vertAlign w:val="superscript"/>
        </w:rPr>
        <w:t>th</w:t>
      </w:r>
      <w:r w:rsidRPr="00B96A1A">
        <w:rPr>
          <w:color w:val="000000" w:themeColor="text1"/>
          <w:sz w:val="21"/>
          <w:szCs w:val="21"/>
        </w:rPr>
        <w:t xml:space="preserve">, 2020, which is a refundable personal income tax credit that provides an enhanced monthly payment to parents of children until 18. </w:t>
      </w:r>
      <w:r w:rsidR="00F454DC" w:rsidRPr="00B96A1A">
        <w:rPr>
          <w:color w:val="000000" w:themeColor="text1"/>
          <w:sz w:val="21"/>
          <w:szCs w:val="21"/>
        </w:rPr>
        <w:t xml:space="preserve">You can calculate the </w:t>
      </w:r>
      <w:r w:rsidR="002B7793" w:rsidRPr="00B96A1A">
        <w:rPr>
          <w:color w:val="000000" w:themeColor="text1"/>
          <w:sz w:val="21"/>
          <w:szCs w:val="21"/>
        </w:rPr>
        <w:t xml:space="preserve">other </w:t>
      </w:r>
      <w:r w:rsidR="00F454DC" w:rsidRPr="00B96A1A">
        <w:rPr>
          <w:color w:val="000000" w:themeColor="text1"/>
          <w:sz w:val="21"/>
          <w:szCs w:val="21"/>
        </w:rPr>
        <w:t xml:space="preserve">child and family benefits you are eligible for </w:t>
      </w:r>
      <w:hyperlink r:id="rId12" w:history="1">
        <w:r w:rsidR="00F454DC" w:rsidRPr="00B96A1A">
          <w:rPr>
            <w:rStyle w:val="Hyperlink"/>
            <w:sz w:val="21"/>
            <w:szCs w:val="21"/>
          </w:rPr>
          <w:t>here</w:t>
        </w:r>
        <w:r w:rsidR="00F454DC" w:rsidRPr="00B96A1A">
          <w:rPr>
            <w:rStyle w:val="Hyperlink"/>
            <w:sz w:val="21"/>
            <w:szCs w:val="21"/>
          </w:rPr>
          <w:t>.</w:t>
        </w:r>
      </w:hyperlink>
      <w:r w:rsidR="00F454DC" w:rsidRPr="00B96A1A">
        <w:rPr>
          <w:color w:val="000000" w:themeColor="text1"/>
          <w:sz w:val="21"/>
          <w:szCs w:val="21"/>
        </w:rPr>
        <w:t xml:space="preserve"> </w:t>
      </w:r>
      <w:r w:rsidR="001B335B">
        <w:rPr>
          <w:color w:val="000000" w:themeColor="text1"/>
          <w:sz w:val="21"/>
          <w:szCs w:val="21"/>
        </w:rPr>
        <w:t xml:space="preserve">If you are entitled to the Canada Child Benefit for a child under the age of six in January, April, July, or October 2021, you may be eligible for the </w:t>
      </w:r>
      <w:r w:rsidR="001B335B" w:rsidRPr="001B335B">
        <w:rPr>
          <w:b/>
          <w:bCs/>
          <w:color w:val="C00000"/>
          <w:sz w:val="21"/>
          <w:szCs w:val="21"/>
        </w:rPr>
        <w:t>CCB young child supplement.</w:t>
      </w:r>
      <w:r w:rsidR="001B335B">
        <w:rPr>
          <w:color w:val="000000" w:themeColor="text1"/>
          <w:sz w:val="21"/>
          <w:szCs w:val="21"/>
        </w:rPr>
        <w:t xml:space="preserve"> Find out more </w:t>
      </w:r>
      <w:hyperlink r:id="rId13" w:history="1">
        <w:r w:rsidR="001B335B" w:rsidRPr="001B335B">
          <w:rPr>
            <w:rStyle w:val="Hyperlink"/>
            <w:sz w:val="21"/>
            <w:szCs w:val="21"/>
          </w:rPr>
          <w:t>here</w:t>
        </w:r>
      </w:hyperlink>
      <w:r w:rsidR="001B335B">
        <w:rPr>
          <w:color w:val="000000" w:themeColor="text1"/>
          <w:sz w:val="21"/>
          <w:szCs w:val="21"/>
        </w:rPr>
        <w:t>.</w:t>
      </w:r>
      <w:r w:rsidR="00307739">
        <w:rPr>
          <w:color w:val="000000" w:themeColor="text1"/>
          <w:sz w:val="21"/>
          <w:szCs w:val="21"/>
        </w:rPr>
        <w:t xml:space="preserve"> </w:t>
      </w:r>
    </w:p>
    <w:p w14:paraId="5C8B9115" w14:textId="7149B24F" w:rsidR="00BF14A5" w:rsidRPr="00B96A1A" w:rsidRDefault="00BF14A5" w:rsidP="00B23531">
      <w:pPr>
        <w:jc w:val="both"/>
        <w:rPr>
          <w:color w:val="000000" w:themeColor="text1"/>
          <w:sz w:val="21"/>
          <w:szCs w:val="21"/>
        </w:rPr>
      </w:pPr>
    </w:p>
    <w:p w14:paraId="334A7F2E" w14:textId="11D1968E" w:rsidR="00BF14A5" w:rsidRPr="00B96A1A" w:rsidRDefault="001565C6" w:rsidP="00B23531">
      <w:pPr>
        <w:jc w:val="both"/>
        <w:rPr>
          <w:sz w:val="21"/>
          <w:szCs w:val="21"/>
          <w:lang w:val="en-CA"/>
        </w:rPr>
      </w:pPr>
      <w:r w:rsidRPr="00B96A1A">
        <w:rPr>
          <w:sz w:val="21"/>
          <w:szCs w:val="21"/>
          <w:lang w:val="en-CA"/>
        </w:rPr>
        <w:t xml:space="preserve">Workers are entitled to up to </w:t>
      </w:r>
      <w:r w:rsidR="001B0950">
        <w:rPr>
          <w:b/>
          <w:color w:val="C00000"/>
          <w:sz w:val="21"/>
          <w:szCs w:val="21"/>
          <w:lang w:val="en-CA"/>
        </w:rPr>
        <w:t>42</w:t>
      </w:r>
      <w:r w:rsidRPr="00B96A1A">
        <w:rPr>
          <w:b/>
          <w:color w:val="C00000"/>
          <w:sz w:val="21"/>
          <w:szCs w:val="21"/>
          <w:lang w:val="en-CA"/>
        </w:rPr>
        <w:t xml:space="preserve"> weeks of unpaid, job-protected leave</w:t>
      </w:r>
      <w:r w:rsidRPr="00B96A1A">
        <w:rPr>
          <w:color w:val="C00000"/>
          <w:sz w:val="21"/>
          <w:szCs w:val="21"/>
          <w:lang w:val="en-CA"/>
        </w:rPr>
        <w:t xml:space="preserve"> </w:t>
      </w:r>
      <w:r w:rsidRPr="00B96A1A">
        <w:rPr>
          <w:sz w:val="21"/>
          <w:szCs w:val="21"/>
          <w:lang w:val="en-CA"/>
        </w:rPr>
        <w:t xml:space="preserve">if they are unable or unavailable to work due to COVID-19. Find out more </w:t>
      </w:r>
      <w:hyperlink r:id="rId14" w:history="1">
        <w:r w:rsidRPr="00B96A1A">
          <w:rPr>
            <w:rStyle w:val="Hyperlink"/>
            <w:sz w:val="21"/>
            <w:szCs w:val="21"/>
            <w:lang w:val="en-CA"/>
          </w:rPr>
          <w:t>here</w:t>
        </w:r>
      </w:hyperlink>
      <w:r w:rsidRPr="00B96A1A">
        <w:rPr>
          <w:sz w:val="21"/>
          <w:szCs w:val="21"/>
          <w:lang w:val="en-CA"/>
        </w:rPr>
        <w:t>.</w:t>
      </w:r>
      <w:r w:rsidR="00533687">
        <w:rPr>
          <w:sz w:val="21"/>
          <w:szCs w:val="21"/>
          <w:lang w:val="en-CA"/>
        </w:rPr>
        <w:t xml:space="preserve"> </w:t>
      </w:r>
      <w:r w:rsidR="007C17E7" w:rsidRPr="00B96A1A">
        <w:rPr>
          <w:sz w:val="21"/>
          <w:szCs w:val="21"/>
          <w:lang w:val="en-CA"/>
        </w:rPr>
        <w:t xml:space="preserve">If you are looking for a job, check out </w:t>
      </w:r>
      <w:r w:rsidR="007C17E7" w:rsidRPr="00B96A1A">
        <w:rPr>
          <w:b/>
          <w:color w:val="C00000"/>
          <w:sz w:val="21"/>
          <w:szCs w:val="21"/>
          <w:lang w:val="en-CA"/>
        </w:rPr>
        <w:t>Canada’s online job bank</w:t>
      </w:r>
      <w:r w:rsidR="007C17E7" w:rsidRPr="00B96A1A">
        <w:rPr>
          <w:color w:val="C00000"/>
          <w:sz w:val="21"/>
          <w:szCs w:val="21"/>
          <w:lang w:val="en-CA"/>
        </w:rPr>
        <w:t xml:space="preserve"> </w:t>
      </w:r>
      <w:hyperlink r:id="rId15" w:history="1">
        <w:r w:rsidR="007C17E7" w:rsidRPr="00B96A1A">
          <w:rPr>
            <w:rStyle w:val="Hyperlink"/>
            <w:sz w:val="21"/>
            <w:szCs w:val="21"/>
            <w:lang w:val="en-CA"/>
          </w:rPr>
          <w:t>he</w:t>
        </w:r>
        <w:r w:rsidR="007C17E7" w:rsidRPr="00B96A1A">
          <w:rPr>
            <w:rStyle w:val="Hyperlink"/>
            <w:sz w:val="21"/>
            <w:szCs w:val="21"/>
            <w:lang w:val="en-CA"/>
          </w:rPr>
          <w:t>r</w:t>
        </w:r>
        <w:r w:rsidR="007C17E7" w:rsidRPr="00B96A1A">
          <w:rPr>
            <w:rStyle w:val="Hyperlink"/>
            <w:sz w:val="21"/>
            <w:szCs w:val="21"/>
            <w:lang w:val="en-CA"/>
          </w:rPr>
          <w:t>e</w:t>
        </w:r>
      </w:hyperlink>
      <w:r w:rsidR="007C17E7" w:rsidRPr="00B96A1A">
        <w:rPr>
          <w:sz w:val="21"/>
          <w:szCs w:val="21"/>
          <w:lang w:val="en-CA"/>
        </w:rPr>
        <w:t xml:space="preserve">. </w:t>
      </w:r>
    </w:p>
    <w:p w14:paraId="4BB2CF8F" w14:textId="77777777" w:rsidR="003751E8" w:rsidRPr="00B96A1A" w:rsidRDefault="003751E8" w:rsidP="00B23531">
      <w:pPr>
        <w:jc w:val="both"/>
        <w:rPr>
          <w:b/>
          <w:color w:val="000000" w:themeColor="text1"/>
          <w:sz w:val="21"/>
          <w:szCs w:val="21"/>
        </w:rPr>
      </w:pPr>
    </w:p>
    <w:p w14:paraId="6A5A3BC5" w14:textId="77777777" w:rsidR="00533687" w:rsidRDefault="00533687" w:rsidP="00B23531">
      <w:pPr>
        <w:jc w:val="both"/>
        <w:rPr>
          <w:b/>
          <w:sz w:val="21"/>
          <w:szCs w:val="21"/>
          <w:lang w:val="en-CA"/>
        </w:rPr>
      </w:pPr>
    </w:p>
    <w:p w14:paraId="678F171D" w14:textId="77777777" w:rsidR="00533687" w:rsidRDefault="00533687" w:rsidP="00B23531">
      <w:pPr>
        <w:jc w:val="both"/>
        <w:rPr>
          <w:b/>
          <w:sz w:val="21"/>
          <w:szCs w:val="21"/>
          <w:lang w:val="en-CA"/>
        </w:rPr>
      </w:pPr>
    </w:p>
    <w:p w14:paraId="1CBFC246" w14:textId="22B3D214" w:rsidR="005D1FBA" w:rsidRPr="00B96A1A" w:rsidRDefault="005D1FBA" w:rsidP="00B23531">
      <w:pPr>
        <w:jc w:val="both"/>
        <w:rPr>
          <w:sz w:val="21"/>
          <w:szCs w:val="21"/>
          <w:lang w:val="en-CA"/>
        </w:rPr>
      </w:pPr>
      <w:r w:rsidRPr="00B96A1A">
        <w:rPr>
          <w:b/>
          <w:sz w:val="21"/>
          <w:szCs w:val="21"/>
          <w:lang w:val="en-CA"/>
        </w:rPr>
        <w:lastRenderedPageBreak/>
        <w:t>Are you having trouble paying your rent?</w:t>
      </w:r>
    </w:p>
    <w:p w14:paraId="5F387471" w14:textId="25E42714" w:rsidR="00BF4E78" w:rsidRPr="00B96A1A" w:rsidRDefault="007D2729" w:rsidP="00B23531">
      <w:pPr>
        <w:jc w:val="both"/>
        <w:rPr>
          <w:rStyle w:val="Hyperlink"/>
          <w:sz w:val="21"/>
          <w:szCs w:val="21"/>
          <w:lang w:val="en-CA"/>
        </w:rPr>
      </w:pP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>Rent Banks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exist in some communities which lend money to help with rent.</w:t>
      </w:r>
      <w:r w:rsidRPr="00B96A1A">
        <w:rPr>
          <w:rStyle w:val="Hyperlink"/>
          <w:color w:val="000000" w:themeColor="text1"/>
          <w:sz w:val="21"/>
          <w:szCs w:val="21"/>
          <w:lang w:val="en-CA"/>
        </w:rPr>
        <w:t xml:space="preserve"> </w:t>
      </w:r>
      <w:hyperlink r:id="rId16" w:history="1">
        <w:r w:rsidRPr="00B96A1A">
          <w:rPr>
            <w:rStyle w:val="Hyperlink"/>
            <w:sz w:val="21"/>
            <w:szCs w:val="21"/>
            <w:lang w:val="en-CA"/>
          </w:rPr>
          <w:t>See if th</w:t>
        </w:r>
        <w:r w:rsidRPr="00B96A1A">
          <w:rPr>
            <w:rStyle w:val="Hyperlink"/>
            <w:sz w:val="21"/>
            <w:szCs w:val="21"/>
            <w:lang w:val="en-CA"/>
          </w:rPr>
          <w:t>e</w:t>
        </w:r>
        <w:r w:rsidRPr="00B96A1A">
          <w:rPr>
            <w:rStyle w:val="Hyperlink"/>
            <w:sz w:val="21"/>
            <w:szCs w:val="21"/>
            <w:lang w:val="en-CA"/>
          </w:rPr>
          <w:t>re is one near you.</w:t>
        </w:r>
      </w:hyperlink>
      <w:r w:rsidRPr="00B96A1A">
        <w:rPr>
          <w:rStyle w:val="Hyperlink"/>
          <w:sz w:val="21"/>
          <w:szCs w:val="21"/>
          <w:lang w:val="en-CA"/>
        </w:rPr>
        <w:t xml:space="preserve"> </w:t>
      </w:r>
    </w:p>
    <w:p w14:paraId="3B3B4873" w14:textId="6FEA3D7F" w:rsidR="00BF4E78" w:rsidRPr="00B96A1A" w:rsidRDefault="00275985" w:rsidP="00B23531">
      <w:pPr>
        <w:jc w:val="both"/>
        <w:rPr>
          <w:rStyle w:val="Hyperlink"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You can also find out if you are eligible for </w:t>
      </w: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>BC Housing Support</w:t>
      </w:r>
      <w:r w:rsidRPr="00B96A1A">
        <w:rPr>
          <w:rStyle w:val="Hyperlink"/>
          <w:color w:val="C00000"/>
          <w:sz w:val="21"/>
          <w:szCs w:val="21"/>
          <w:u w:val="none"/>
          <w:lang w:val="en-CA"/>
        </w:rPr>
        <w:t xml:space="preserve"> 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through </w:t>
      </w:r>
      <w:hyperlink r:id="rId17" w:history="1">
        <w:r w:rsidRPr="00B96A1A">
          <w:rPr>
            <w:rStyle w:val="Hyperlink"/>
            <w:sz w:val="21"/>
            <w:szCs w:val="21"/>
            <w:lang w:val="en-CA"/>
          </w:rPr>
          <w:t>this onli</w:t>
        </w:r>
        <w:r w:rsidRPr="00B96A1A">
          <w:rPr>
            <w:rStyle w:val="Hyperlink"/>
            <w:sz w:val="21"/>
            <w:szCs w:val="21"/>
            <w:lang w:val="en-CA"/>
          </w:rPr>
          <w:t>n</w:t>
        </w:r>
        <w:r w:rsidRPr="00B96A1A">
          <w:rPr>
            <w:rStyle w:val="Hyperlink"/>
            <w:sz w:val="21"/>
            <w:szCs w:val="21"/>
            <w:lang w:val="en-CA"/>
          </w:rPr>
          <w:t>e calculator</w:t>
        </w:r>
      </w:hyperlink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.</w:t>
      </w:r>
      <w:r w:rsidR="00CA19F8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You can find out about the</w:t>
      </w:r>
      <w:r w:rsidR="00671A3E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ir</w:t>
      </w:r>
      <w:r w:rsidR="00CA19F8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two Rental Assistance Programs available </w:t>
      </w:r>
      <w:hyperlink r:id="rId18" w:history="1">
        <w:r w:rsidR="00CA19F8" w:rsidRPr="00B96A1A">
          <w:rPr>
            <w:rStyle w:val="Hyperlink"/>
            <w:sz w:val="21"/>
            <w:szCs w:val="21"/>
            <w:lang w:val="en-CA"/>
          </w:rPr>
          <w:t>here</w:t>
        </w:r>
      </w:hyperlink>
      <w:r w:rsidR="00CA19F8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.</w:t>
      </w:r>
      <w:r w:rsidR="001E0441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It is also important to note that landlords are not allowed to increase rent prices until July 10</w:t>
      </w:r>
      <w:r w:rsidR="001E0441" w:rsidRPr="001E0441">
        <w:rPr>
          <w:rStyle w:val="Hyperlink"/>
          <w:color w:val="000000" w:themeColor="text1"/>
          <w:sz w:val="21"/>
          <w:szCs w:val="21"/>
          <w:u w:val="none"/>
          <w:vertAlign w:val="superscript"/>
          <w:lang w:val="en-CA"/>
        </w:rPr>
        <w:t>th</w:t>
      </w:r>
      <w:r w:rsidR="001E0441">
        <w:rPr>
          <w:rStyle w:val="Hyperlink"/>
          <w:color w:val="000000" w:themeColor="text1"/>
          <w:sz w:val="21"/>
          <w:szCs w:val="21"/>
          <w:u w:val="none"/>
          <w:lang w:val="en-CA"/>
        </w:rPr>
        <w:t>, 2021 and you cannot be evicted for any rent unpaid between March 8, 2020 and August 17, 2020 unless you miss a payment on your repayment plan.</w:t>
      </w:r>
      <w:r w:rsidR="00110D93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Find out more </w:t>
      </w:r>
      <w:hyperlink r:id="rId19" w:history="1">
        <w:r w:rsidR="00110D93" w:rsidRPr="00110D93">
          <w:rPr>
            <w:rStyle w:val="Hyperlink"/>
            <w:sz w:val="21"/>
            <w:szCs w:val="21"/>
            <w:lang w:val="en-CA"/>
          </w:rPr>
          <w:t>here</w:t>
        </w:r>
      </w:hyperlink>
      <w:r w:rsidR="00110D93">
        <w:rPr>
          <w:rStyle w:val="Hyperlink"/>
          <w:color w:val="000000" w:themeColor="text1"/>
          <w:sz w:val="21"/>
          <w:szCs w:val="21"/>
          <w:u w:val="none"/>
          <w:lang w:val="en-CA"/>
        </w:rPr>
        <w:t>.</w:t>
      </w:r>
    </w:p>
    <w:p w14:paraId="7DF9AC8A" w14:textId="6E5D2FA7" w:rsidR="004B5EFD" w:rsidRPr="00B96A1A" w:rsidRDefault="004B5EFD" w:rsidP="00B23531">
      <w:pPr>
        <w:jc w:val="both"/>
        <w:rPr>
          <w:rStyle w:val="Hyperlink"/>
          <w:sz w:val="21"/>
          <w:szCs w:val="21"/>
          <w:lang w:val="en-CA"/>
        </w:rPr>
      </w:pPr>
    </w:p>
    <w:p w14:paraId="07FA0DE3" w14:textId="465529E7" w:rsidR="004B5EFD" w:rsidRDefault="004B5EFD" w:rsidP="00B23531">
      <w:pPr>
        <w:jc w:val="both"/>
        <w:rPr>
          <w:rStyle w:val="Hyperlink"/>
          <w:b/>
          <w:color w:val="C00000"/>
          <w:sz w:val="21"/>
          <w:szCs w:val="21"/>
          <w:u w:val="none"/>
          <w:lang w:val="en-CA"/>
        </w:rPr>
      </w:pP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If you need help with paying your Hydro bill, BC Hydro </w:t>
      </w:r>
      <w:r w:rsidR="00B33C4E">
        <w:rPr>
          <w:rStyle w:val="Hyperlink"/>
          <w:color w:val="000000" w:themeColor="text1"/>
          <w:sz w:val="21"/>
          <w:szCs w:val="21"/>
          <w:u w:val="none"/>
          <w:lang w:val="en-CA"/>
        </w:rPr>
        <w:t>offers: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</w:t>
      </w: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>Bill deferral</w:t>
      </w:r>
      <w:r w:rsidR="00B33C4E">
        <w:rPr>
          <w:rStyle w:val="Hyperlink"/>
          <w:b/>
          <w:color w:val="C00000"/>
          <w:sz w:val="21"/>
          <w:szCs w:val="21"/>
          <w:u w:val="none"/>
          <w:lang w:val="en-CA"/>
        </w:rPr>
        <w:t>,</w:t>
      </w: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 xml:space="preserve"> call 1 800 BCHYDRO (1 800 224 9376)</w:t>
      </w:r>
      <w:r w:rsidR="00B33C4E">
        <w:rPr>
          <w:rStyle w:val="Hyperlink"/>
          <w:b/>
          <w:color w:val="C00000"/>
          <w:sz w:val="21"/>
          <w:szCs w:val="21"/>
          <w:u w:val="none"/>
          <w:lang w:val="en-CA"/>
        </w:rPr>
        <w:t xml:space="preserve">. </w:t>
      </w:r>
      <w:r w:rsidR="00003D25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Fortis BC is also offering </w:t>
      </w:r>
      <w:r w:rsidR="00003D25"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 xml:space="preserve">flexible payment options </w:t>
      </w:r>
      <w:r w:rsidR="00003D25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and </w:t>
      </w:r>
      <w:r w:rsidR="00003D25"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>waiving late payment fees.</w:t>
      </w:r>
    </w:p>
    <w:p w14:paraId="41DEB0EB" w14:textId="1736020A" w:rsidR="009870B0" w:rsidRDefault="009870B0" w:rsidP="00B23531">
      <w:pPr>
        <w:jc w:val="both"/>
        <w:rPr>
          <w:rStyle w:val="Hyperlink"/>
          <w:color w:val="000000" w:themeColor="text1"/>
          <w:sz w:val="21"/>
          <w:szCs w:val="21"/>
          <w:u w:val="none"/>
          <w:lang w:val="en-CA"/>
        </w:rPr>
      </w:pPr>
    </w:p>
    <w:p w14:paraId="0DF8E4DF" w14:textId="39903213" w:rsidR="009870B0" w:rsidRPr="00B96A1A" w:rsidRDefault="009870B0" w:rsidP="00B23531">
      <w:pPr>
        <w:jc w:val="both"/>
        <w:rPr>
          <w:rStyle w:val="Hyperlink"/>
          <w:color w:val="000000" w:themeColor="text1"/>
          <w:sz w:val="21"/>
          <w:szCs w:val="21"/>
          <w:u w:val="none"/>
          <w:lang w:val="en-CA"/>
        </w:rPr>
      </w:pPr>
      <w:r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You can find a </w:t>
      </w:r>
      <w:r w:rsidRPr="009870B0">
        <w:rPr>
          <w:rStyle w:val="Hyperlink"/>
          <w:b/>
          <w:color w:val="C00000"/>
          <w:sz w:val="21"/>
          <w:szCs w:val="21"/>
          <w:u w:val="none"/>
          <w:lang w:val="en-CA"/>
        </w:rPr>
        <w:t>foodbank</w:t>
      </w:r>
      <w:r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near you</w:t>
      </w:r>
      <w:hyperlink r:id="rId20" w:history="1">
        <w:r w:rsidRPr="00110D93">
          <w:rPr>
            <w:rStyle w:val="Hyperlink"/>
            <w:sz w:val="21"/>
            <w:szCs w:val="21"/>
            <w:lang w:val="en-CA"/>
          </w:rPr>
          <w:t xml:space="preserve"> here.</w:t>
        </w:r>
      </w:hyperlink>
      <w:r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</w:t>
      </w:r>
    </w:p>
    <w:p w14:paraId="45683C92" w14:textId="4AE87CB0" w:rsidR="006247C9" w:rsidRPr="00B96A1A" w:rsidRDefault="006247C9" w:rsidP="00B23531">
      <w:pPr>
        <w:jc w:val="both"/>
        <w:rPr>
          <w:rStyle w:val="Hyperlink"/>
          <w:color w:val="000000" w:themeColor="text1"/>
          <w:sz w:val="21"/>
          <w:szCs w:val="21"/>
          <w:lang w:val="en-CA"/>
        </w:rPr>
      </w:pPr>
    </w:p>
    <w:p w14:paraId="540448FF" w14:textId="5040F14D" w:rsidR="006247C9" w:rsidRPr="00B96A1A" w:rsidRDefault="006247C9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>Think you have been exposed to COVID-19 at work?</w:t>
      </w:r>
    </w:p>
    <w:p w14:paraId="6675EB1D" w14:textId="2119ED37" w:rsidR="009A4C38" w:rsidRPr="00B96A1A" w:rsidRDefault="009A4C38" w:rsidP="00B23531">
      <w:pPr>
        <w:jc w:val="both"/>
        <w:rPr>
          <w:rStyle w:val="Hyperlink"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You can file a </w:t>
      </w: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 xml:space="preserve">Workers Compensation Claim 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with </w:t>
      </w:r>
      <w:r w:rsidR="003751E8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WorkSafeBC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by phoning 1 888 WORKERS (1 888 967 5377).</w:t>
      </w:r>
    </w:p>
    <w:p w14:paraId="3EFADFCE" w14:textId="77777777" w:rsidR="00FB6CB9" w:rsidRPr="00B96A1A" w:rsidRDefault="00FB6CB9" w:rsidP="00B23531">
      <w:pPr>
        <w:jc w:val="both"/>
        <w:rPr>
          <w:rStyle w:val="Hyperlink"/>
          <w:sz w:val="21"/>
          <w:szCs w:val="21"/>
          <w:lang w:val="en-CA"/>
        </w:rPr>
      </w:pPr>
    </w:p>
    <w:p w14:paraId="3968B768" w14:textId="011C785E" w:rsidR="00FB6CB9" w:rsidRPr="00B96A1A" w:rsidRDefault="00FB6CB9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>Need to take time off work due to Covid</w:t>
      </w:r>
      <w:r w:rsidR="00514FB9"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>-19, but worried for your job?</w:t>
      </w:r>
    </w:p>
    <w:p w14:paraId="42CB4852" w14:textId="32545495" w:rsidR="009955B4" w:rsidRPr="00B96A1A" w:rsidRDefault="008B4C1D" w:rsidP="00B23531">
      <w:pPr>
        <w:jc w:val="both"/>
        <w:rPr>
          <w:color w:val="000000" w:themeColor="text1"/>
          <w:sz w:val="21"/>
          <w:szCs w:val="21"/>
          <w:lang w:val="en-CA"/>
        </w:rPr>
      </w:pP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Workers are entitled to </w:t>
      </w: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 xml:space="preserve">3 days of unpaid Covid-19 leave 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for a given set of circumstances listed </w:t>
      </w:r>
      <w:hyperlink r:id="rId21" w:history="1">
        <w:r w:rsidRPr="00B96A1A">
          <w:rPr>
            <w:rStyle w:val="Hyperlink"/>
            <w:sz w:val="21"/>
            <w:szCs w:val="21"/>
            <w:lang w:val="en-CA"/>
          </w:rPr>
          <w:t>he</w:t>
        </w:r>
        <w:r w:rsidRPr="00B96A1A">
          <w:rPr>
            <w:rStyle w:val="Hyperlink"/>
            <w:sz w:val="21"/>
            <w:szCs w:val="21"/>
            <w:lang w:val="en-CA"/>
          </w:rPr>
          <w:t>r</w:t>
        </w:r>
        <w:r w:rsidRPr="00B96A1A">
          <w:rPr>
            <w:rStyle w:val="Hyperlink"/>
            <w:sz w:val="21"/>
            <w:szCs w:val="21"/>
            <w:lang w:val="en-CA"/>
          </w:rPr>
          <w:t>e</w:t>
        </w:r>
      </w:hyperlink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.</w:t>
      </w:r>
    </w:p>
    <w:p w14:paraId="683DA2E8" w14:textId="77777777" w:rsidR="006247C9" w:rsidRPr="00B96A1A" w:rsidRDefault="006247C9" w:rsidP="00B23531">
      <w:pPr>
        <w:jc w:val="both"/>
        <w:rPr>
          <w:color w:val="000000" w:themeColor="text1"/>
          <w:sz w:val="21"/>
          <w:szCs w:val="21"/>
          <w:lang w:val="en-CA"/>
        </w:rPr>
      </w:pPr>
    </w:p>
    <w:p w14:paraId="4641B9B3" w14:textId="09AFF619" w:rsidR="00827FEF" w:rsidRDefault="00827FEF" w:rsidP="00827FEF">
      <w:pPr>
        <w:jc w:val="both"/>
        <w:rPr>
          <w:b/>
          <w:sz w:val="21"/>
          <w:szCs w:val="21"/>
          <w:lang w:val="en-CA"/>
        </w:rPr>
      </w:pPr>
      <w:r>
        <w:rPr>
          <w:b/>
          <w:sz w:val="21"/>
          <w:szCs w:val="21"/>
          <w:lang w:val="en-CA"/>
        </w:rPr>
        <w:t>Need childcare</w:t>
      </w:r>
      <w:r w:rsidR="00221E78">
        <w:rPr>
          <w:b/>
          <w:sz w:val="21"/>
          <w:szCs w:val="21"/>
          <w:lang w:val="en-CA"/>
        </w:rPr>
        <w:t>?</w:t>
      </w:r>
    </w:p>
    <w:p w14:paraId="3E80D3A1" w14:textId="08908FF9" w:rsidR="00221E78" w:rsidRPr="00B96A1A" w:rsidRDefault="00221E78" w:rsidP="00827FEF">
      <w:pPr>
        <w:jc w:val="both"/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 xml:space="preserve">Find out more information about funding and referrals for childcare in BC </w:t>
      </w:r>
      <w:r w:rsidR="00533687">
        <w:fldChar w:fldCharType="begin"/>
      </w:r>
      <w:r w:rsidR="00533687">
        <w:instrText xml:space="preserve"> HYPERLINK "ht</w:instrText>
      </w:r>
      <w:r w:rsidR="00533687">
        <w:instrText xml:space="preserve">tps://www2.gov.bc.ca/gov/content/family-social-supports/caring-for-young-children/how-to-access-child-care" </w:instrText>
      </w:r>
      <w:r w:rsidR="00533687">
        <w:fldChar w:fldCharType="separate"/>
      </w:r>
      <w:r w:rsidRPr="00221E78">
        <w:rPr>
          <w:rStyle w:val="Hyperlink"/>
          <w:sz w:val="21"/>
          <w:szCs w:val="21"/>
          <w:lang w:val="en-CA"/>
        </w:rPr>
        <w:t>here</w:t>
      </w:r>
      <w:r w:rsidR="00533687">
        <w:rPr>
          <w:rStyle w:val="Hyperlink"/>
          <w:sz w:val="21"/>
          <w:szCs w:val="21"/>
          <w:lang w:val="en-CA"/>
        </w:rPr>
        <w:fldChar w:fldCharType="end"/>
      </w:r>
      <w:r>
        <w:rPr>
          <w:sz w:val="21"/>
          <w:szCs w:val="21"/>
          <w:lang w:val="en-CA"/>
        </w:rPr>
        <w:t xml:space="preserve">. </w:t>
      </w:r>
    </w:p>
    <w:p w14:paraId="2F17B67A" w14:textId="77777777" w:rsidR="000520B7" w:rsidRPr="00B96A1A" w:rsidRDefault="000520B7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</w:p>
    <w:p w14:paraId="159FFFA1" w14:textId="1EC7D412" w:rsidR="0091421B" w:rsidRPr="00B96A1A" w:rsidRDefault="0091421B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>Looking for some free mental health support?</w:t>
      </w:r>
    </w:p>
    <w:p w14:paraId="24039184" w14:textId="2ECEA85D" w:rsidR="00041FFF" w:rsidRPr="00B96A1A" w:rsidRDefault="009F29E1" w:rsidP="00B23531">
      <w:pPr>
        <w:jc w:val="both"/>
        <w:rPr>
          <w:rStyle w:val="Hyperlink"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The federal government created </w:t>
      </w:r>
      <w:r w:rsidRPr="00B96A1A">
        <w:rPr>
          <w:rStyle w:val="Hyperlink"/>
          <w:b/>
          <w:color w:val="C00000"/>
          <w:sz w:val="21"/>
          <w:szCs w:val="21"/>
          <w:u w:val="none"/>
          <w:lang w:val="en-CA"/>
        </w:rPr>
        <w:t>Wellness Together</w:t>
      </w: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, a hub for resources and support for those experiencing mental distress amid the pandemic. Check it out </w:t>
      </w:r>
      <w:hyperlink r:id="rId22" w:history="1">
        <w:r w:rsidRPr="00B96A1A">
          <w:rPr>
            <w:rStyle w:val="Hyperlink"/>
            <w:sz w:val="21"/>
            <w:szCs w:val="21"/>
            <w:lang w:val="en-CA"/>
          </w:rPr>
          <w:t>h</w:t>
        </w:r>
        <w:r w:rsidRPr="00B96A1A">
          <w:rPr>
            <w:rStyle w:val="Hyperlink"/>
            <w:sz w:val="21"/>
            <w:szCs w:val="21"/>
            <w:lang w:val="en-CA"/>
          </w:rPr>
          <w:t>e</w:t>
        </w:r>
        <w:r w:rsidRPr="00B96A1A">
          <w:rPr>
            <w:rStyle w:val="Hyperlink"/>
            <w:sz w:val="21"/>
            <w:szCs w:val="21"/>
            <w:lang w:val="en-CA"/>
          </w:rPr>
          <w:t>re</w:t>
        </w:r>
      </w:hyperlink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.</w:t>
      </w:r>
      <w:r w:rsidR="00AF5DB5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 You can see a list of other online free supports available in BC </w:t>
      </w:r>
      <w:hyperlink r:id="rId23" w:history="1">
        <w:r w:rsidR="00AF5DB5" w:rsidRPr="00B96A1A">
          <w:rPr>
            <w:rStyle w:val="Hyperlink"/>
            <w:sz w:val="21"/>
            <w:szCs w:val="21"/>
            <w:lang w:val="en-CA"/>
          </w:rPr>
          <w:t>h</w:t>
        </w:r>
        <w:r w:rsidR="00AF5DB5" w:rsidRPr="00B96A1A">
          <w:rPr>
            <w:rStyle w:val="Hyperlink"/>
            <w:sz w:val="21"/>
            <w:szCs w:val="21"/>
            <w:lang w:val="en-CA"/>
          </w:rPr>
          <w:t>e</w:t>
        </w:r>
        <w:r w:rsidR="00AF5DB5" w:rsidRPr="00B96A1A">
          <w:rPr>
            <w:rStyle w:val="Hyperlink"/>
            <w:sz w:val="21"/>
            <w:szCs w:val="21"/>
            <w:lang w:val="en-CA"/>
          </w:rPr>
          <w:t>re</w:t>
        </w:r>
      </w:hyperlink>
      <w:r w:rsidR="00AF5DB5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. </w:t>
      </w:r>
    </w:p>
    <w:p w14:paraId="3AFBE5BC" w14:textId="1D4C9FC2" w:rsidR="00054066" w:rsidRPr="00B96A1A" w:rsidRDefault="00054066" w:rsidP="00B23531">
      <w:pPr>
        <w:jc w:val="both"/>
        <w:rPr>
          <w:rStyle w:val="Hyperlink"/>
          <w:color w:val="000000" w:themeColor="text1"/>
          <w:sz w:val="21"/>
          <w:szCs w:val="21"/>
          <w:u w:val="none"/>
        </w:rPr>
      </w:pPr>
      <w:r w:rsidRPr="00B96A1A">
        <w:rPr>
          <w:color w:val="000000" w:themeColor="text1"/>
          <w:sz w:val="21"/>
          <w:szCs w:val="21"/>
        </w:rPr>
        <w:t xml:space="preserve">The </w:t>
      </w:r>
      <w:r w:rsidRPr="00B96A1A">
        <w:rPr>
          <w:b/>
          <w:color w:val="C00000"/>
          <w:sz w:val="21"/>
          <w:szCs w:val="21"/>
        </w:rPr>
        <w:t xml:space="preserve">Mobile Response Team </w:t>
      </w:r>
      <w:r w:rsidRPr="00B96A1A">
        <w:rPr>
          <w:color w:val="000000" w:themeColor="text1"/>
          <w:sz w:val="21"/>
          <w:szCs w:val="21"/>
        </w:rPr>
        <w:t>is also available 24/7 to support the mental well-being and psychological safety of frontline healthcare workers who are experiencing distress and mental health concerns in response to COVID-19. Call: </w:t>
      </w:r>
      <w:hyperlink r:id="rId24" w:history="1">
        <w:r w:rsidRPr="00B96A1A">
          <w:rPr>
            <w:rStyle w:val="Hyperlink"/>
            <w:sz w:val="21"/>
            <w:szCs w:val="21"/>
          </w:rPr>
          <w:t>1-888-686-3022 </w:t>
        </w:r>
      </w:hyperlink>
      <w:r w:rsidRPr="00B96A1A">
        <w:rPr>
          <w:color w:val="000000" w:themeColor="text1"/>
          <w:sz w:val="21"/>
          <w:szCs w:val="21"/>
        </w:rPr>
        <w:t> or Email: </w:t>
      </w:r>
      <w:hyperlink r:id="rId25" w:history="1">
        <w:r w:rsidRPr="00B96A1A">
          <w:rPr>
            <w:rStyle w:val="Hyperlink"/>
            <w:sz w:val="21"/>
            <w:szCs w:val="21"/>
          </w:rPr>
          <w:t>MRT@phsa.ca</w:t>
        </w:r>
      </w:hyperlink>
    </w:p>
    <w:p w14:paraId="37F23D5F" w14:textId="1053C697" w:rsidR="00041FFF" w:rsidRPr="00B96A1A" w:rsidRDefault="00041FFF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 xml:space="preserve">If you </w:t>
      </w:r>
      <w:r w:rsidR="009351F2"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 xml:space="preserve">are having thoughts of harming yourself or others, seek help immediately by calling 1-800-SUICIDE (1-800-784-2433) or calling 911. </w:t>
      </w:r>
    </w:p>
    <w:p w14:paraId="4EC3FB26" w14:textId="00E3A466" w:rsidR="009B53DD" w:rsidRPr="00B96A1A" w:rsidRDefault="009B53DD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</w:p>
    <w:p w14:paraId="3826921B" w14:textId="58A8CEB6" w:rsidR="009B53DD" w:rsidRPr="00B96A1A" w:rsidRDefault="009B53DD" w:rsidP="00B23531">
      <w:pPr>
        <w:jc w:val="both"/>
        <w:rPr>
          <w:rStyle w:val="Hyperlink"/>
          <w:b/>
          <w:color w:val="000000" w:themeColor="text1"/>
          <w:sz w:val="21"/>
          <w:szCs w:val="21"/>
          <w:u w:val="none"/>
          <w:lang w:val="en-CA"/>
        </w:rPr>
      </w:pPr>
      <w:r w:rsidRPr="00B96A1A">
        <w:rPr>
          <w:rStyle w:val="Hyperlink"/>
          <w:b/>
          <w:color w:val="000000" w:themeColor="text1"/>
          <w:sz w:val="21"/>
          <w:szCs w:val="21"/>
          <w:u w:val="none"/>
          <w:lang w:val="en-CA"/>
        </w:rPr>
        <w:t>Do you need help but you’re not sure what kind?</w:t>
      </w:r>
    </w:p>
    <w:p w14:paraId="043DF9E7" w14:textId="466AE24C" w:rsidR="009B53DD" w:rsidRPr="00B96A1A" w:rsidRDefault="00CD454A" w:rsidP="00B23531">
      <w:pPr>
        <w:jc w:val="both"/>
        <w:rPr>
          <w:color w:val="000000" w:themeColor="text1"/>
          <w:sz w:val="21"/>
          <w:szCs w:val="21"/>
          <w:lang w:val="en-CA"/>
        </w:rPr>
      </w:pPr>
      <w:r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The Canadian government has created an online ‘quiz’ that asks you a few simple </w:t>
      </w:r>
      <w:r w:rsidR="00B31C7B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 xml:space="preserve">questions about your situation and directs you to the appropriate form of governmental support. It can be found </w:t>
      </w:r>
      <w:hyperlink r:id="rId26" w:history="1">
        <w:r w:rsidR="00B31C7B" w:rsidRPr="00B96A1A">
          <w:rPr>
            <w:rStyle w:val="Hyperlink"/>
            <w:sz w:val="21"/>
            <w:szCs w:val="21"/>
            <w:lang w:val="en-CA"/>
          </w:rPr>
          <w:t>here</w:t>
        </w:r>
      </w:hyperlink>
      <w:r w:rsidR="00B31C7B" w:rsidRPr="00B96A1A">
        <w:rPr>
          <w:rStyle w:val="Hyperlink"/>
          <w:color w:val="000000" w:themeColor="text1"/>
          <w:sz w:val="21"/>
          <w:szCs w:val="21"/>
          <w:u w:val="none"/>
          <w:lang w:val="en-CA"/>
        </w:rPr>
        <w:t>.</w:t>
      </w:r>
    </w:p>
    <w:sectPr w:rsidR="009B53DD" w:rsidRPr="00B96A1A" w:rsidSect="00DC6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6713"/>
    <w:multiLevelType w:val="hybridMultilevel"/>
    <w:tmpl w:val="C7580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577B"/>
    <w:multiLevelType w:val="hybridMultilevel"/>
    <w:tmpl w:val="81A4D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2A56"/>
    <w:multiLevelType w:val="hybridMultilevel"/>
    <w:tmpl w:val="E294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3D71"/>
    <w:multiLevelType w:val="hybridMultilevel"/>
    <w:tmpl w:val="2F3A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28"/>
    <w:rsid w:val="00003D25"/>
    <w:rsid w:val="00020FBC"/>
    <w:rsid w:val="0002659F"/>
    <w:rsid w:val="00041FFF"/>
    <w:rsid w:val="000520B7"/>
    <w:rsid w:val="00054066"/>
    <w:rsid w:val="000736DD"/>
    <w:rsid w:val="000749AF"/>
    <w:rsid w:val="00080CC9"/>
    <w:rsid w:val="00091315"/>
    <w:rsid w:val="000A6980"/>
    <w:rsid w:val="000C0C00"/>
    <w:rsid w:val="000C3C46"/>
    <w:rsid w:val="000C674B"/>
    <w:rsid w:val="000D03A7"/>
    <w:rsid w:val="000D2F0F"/>
    <w:rsid w:val="000D4E17"/>
    <w:rsid w:val="000E7014"/>
    <w:rsid w:val="00110D93"/>
    <w:rsid w:val="00113B33"/>
    <w:rsid w:val="0011535A"/>
    <w:rsid w:val="00131A27"/>
    <w:rsid w:val="001339CD"/>
    <w:rsid w:val="001405C1"/>
    <w:rsid w:val="00147DA4"/>
    <w:rsid w:val="001549CF"/>
    <w:rsid w:val="001565BE"/>
    <w:rsid w:val="001565C6"/>
    <w:rsid w:val="00175545"/>
    <w:rsid w:val="001943ED"/>
    <w:rsid w:val="00195A44"/>
    <w:rsid w:val="001B0950"/>
    <w:rsid w:val="001B335B"/>
    <w:rsid w:val="001B6DFC"/>
    <w:rsid w:val="001D56CF"/>
    <w:rsid w:val="001E0441"/>
    <w:rsid w:val="002061C2"/>
    <w:rsid w:val="00206F9F"/>
    <w:rsid w:val="00221E78"/>
    <w:rsid w:val="0023518A"/>
    <w:rsid w:val="002547B0"/>
    <w:rsid w:val="00265107"/>
    <w:rsid w:val="00275985"/>
    <w:rsid w:val="00275DB1"/>
    <w:rsid w:val="002760A5"/>
    <w:rsid w:val="00282C05"/>
    <w:rsid w:val="002938E6"/>
    <w:rsid w:val="002A721E"/>
    <w:rsid w:val="002B7793"/>
    <w:rsid w:val="002C18B2"/>
    <w:rsid w:val="002E1B23"/>
    <w:rsid w:val="00307739"/>
    <w:rsid w:val="00345F04"/>
    <w:rsid w:val="003751E8"/>
    <w:rsid w:val="00384A27"/>
    <w:rsid w:val="00396504"/>
    <w:rsid w:val="003979E9"/>
    <w:rsid w:val="003B0028"/>
    <w:rsid w:val="003E2739"/>
    <w:rsid w:val="00416CAC"/>
    <w:rsid w:val="00416D16"/>
    <w:rsid w:val="00427628"/>
    <w:rsid w:val="00434887"/>
    <w:rsid w:val="004408F7"/>
    <w:rsid w:val="00441DE0"/>
    <w:rsid w:val="00442C26"/>
    <w:rsid w:val="0044748E"/>
    <w:rsid w:val="0045617D"/>
    <w:rsid w:val="00460142"/>
    <w:rsid w:val="0046276D"/>
    <w:rsid w:val="00476217"/>
    <w:rsid w:val="0048317E"/>
    <w:rsid w:val="004858C8"/>
    <w:rsid w:val="004904C3"/>
    <w:rsid w:val="00491C25"/>
    <w:rsid w:val="004A5CC5"/>
    <w:rsid w:val="004B5EFD"/>
    <w:rsid w:val="004C2447"/>
    <w:rsid w:val="004D53BE"/>
    <w:rsid w:val="004E4B76"/>
    <w:rsid w:val="005035A1"/>
    <w:rsid w:val="00514FB9"/>
    <w:rsid w:val="00515E7D"/>
    <w:rsid w:val="00517331"/>
    <w:rsid w:val="00522702"/>
    <w:rsid w:val="00522D82"/>
    <w:rsid w:val="00533687"/>
    <w:rsid w:val="00543C9B"/>
    <w:rsid w:val="0055018A"/>
    <w:rsid w:val="00555A0F"/>
    <w:rsid w:val="00583218"/>
    <w:rsid w:val="00584E00"/>
    <w:rsid w:val="0058658D"/>
    <w:rsid w:val="00587DF5"/>
    <w:rsid w:val="00591A20"/>
    <w:rsid w:val="00593796"/>
    <w:rsid w:val="0059595A"/>
    <w:rsid w:val="005A5376"/>
    <w:rsid w:val="005A5AFA"/>
    <w:rsid w:val="005B6542"/>
    <w:rsid w:val="005D0CC2"/>
    <w:rsid w:val="005D1FBA"/>
    <w:rsid w:val="006247C9"/>
    <w:rsid w:val="0062683B"/>
    <w:rsid w:val="00645951"/>
    <w:rsid w:val="00671A3E"/>
    <w:rsid w:val="00673346"/>
    <w:rsid w:val="006B1A05"/>
    <w:rsid w:val="006B247A"/>
    <w:rsid w:val="006B3F6C"/>
    <w:rsid w:val="006C4EE6"/>
    <w:rsid w:val="006D690F"/>
    <w:rsid w:val="00753D36"/>
    <w:rsid w:val="0078282E"/>
    <w:rsid w:val="00790EE3"/>
    <w:rsid w:val="007B1C56"/>
    <w:rsid w:val="007B4040"/>
    <w:rsid w:val="007B5DF7"/>
    <w:rsid w:val="007B65DD"/>
    <w:rsid w:val="007C0AEE"/>
    <w:rsid w:val="007C17E7"/>
    <w:rsid w:val="007C1CA2"/>
    <w:rsid w:val="007D2729"/>
    <w:rsid w:val="007D5CA6"/>
    <w:rsid w:val="007E0881"/>
    <w:rsid w:val="007E39CB"/>
    <w:rsid w:val="008062D8"/>
    <w:rsid w:val="00822392"/>
    <w:rsid w:val="00827FEF"/>
    <w:rsid w:val="00843965"/>
    <w:rsid w:val="008508F8"/>
    <w:rsid w:val="00850A13"/>
    <w:rsid w:val="00856D4D"/>
    <w:rsid w:val="00872997"/>
    <w:rsid w:val="00884F47"/>
    <w:rsid w:val="008B4C1D"/>
    <w:rsid w:val="008C7692"/>
    <w:rsid w:val="008E653F"/>
    <w:rsid w:val="009126CF"/>
    <w:rsid w:val="00913EED"/>
    <w:rsid w:val="0091421B"/>
    <w:rsid w:val="009351F2"/>
    <w:rsid w:val="00937577"/>
    <w:rsid w:val="00940022"/>
    <w:rsid w:val="00953F0E"/>
    <w:rsid w:val="00965F54"/>
    <w:rsid w:val="00985134"/>
    <w:rsid w:val="009870B0"/>
    <w:rsid w:val="009955B4"/>
    <w:rsid w:val="009964F3"/>
    <w:rsid w:val="009A4C38"/>
    <w:rsid w:val="009B2C85"/>
    <w:rsid w:val="009B53DD"/>
    <w:rsid w:val="009C1F0D"/>
    <w:rsid w:val="009C4F9F"/>
    <w:rsid w:val="009D0036"/>
    <w:rsid w:val="009D3BF4"/>
    <w:rsid w:val="009E6A33"/>
    <w:rsid w:val="009E6D55"/>
    <w:rsid w:val="009F29E1"/>
    <w:rsid w:val="00A14C3F"/>
    <w:rsid w:val="00A35474"/>
    <w:rsid w:val="00A60FEC"/>
    <w:rsid w:val="00A6108F"/>
    <w:rsid w:val="00A7000C"/>
    <w:rsid w:val="00A70E69"/>
    <w:rsid w:val="00A83CDA"/>
    <w:rsid w:val="00A94639"/>
    <w:rsid w:val="00A97D3B"/>
    <w:rsid w:val="00AB4FB1"/>
    <w:rsid w:val="00AD2B77"/>
    <w:rsid w:val="00AE51FE"/>
    <w:rsid w:val="00AF5DB5"/>
    <w:rsid w:val="00B1453E"/>
    <w:rsid w:val="00B15A39"/>
    <w:rsid w:val="00B23531"/>
    <w:rsid w:val="00B300F2"/>
    <w:rsid w:val="00B31C7B"/>
    <w:rsid w:val="00B33C4E"/>
    <w:rsid w:val="00B66B6E"/>
    <w:rsid w:val="00B671E6"/>
    <w:rsid w:val="00B72559"/>
    <w:rsid w:val="00B92064"/>
    <w:rsid w:val="00B93D7D"/>
    <w:rsid w:val="00B96A1A"/>
    <w:rsid w:val="00BA1066"/>
    <w:rsid w:val="00BA29E8"/>
    <w:rsid w:val="00BB6356"/>
    <w:rsid w:val="00BC6D42"/>
    <w:rsid w:val="00BD4A0F"/>
    <w:rsid w:val="00BE40E7"/>
    <w:rsid w:val="00BF14A5"/>
    <w:rsid w:val="00BF4E78"/>
    <w:rsid w:val="00C010CC"/>
    <w:rsid w:val="00C15875"/>
    <w:rsid w:val="00C16C46"/>
    <w:rsid w:val="00C21B04"/>
    <w:rsid w:val="00C2614F"/>
    <w:rsid w:val="00C26377"/>
    <w:rsid w:val="00C2775A"/>
    <w:rsid w:val="00C35283"/>
    <w:rsid w:val="00C54B1E"/>
    <w:rsid w:val="00C57987"/>
    <w:rsid w:val="00C7562B"/>
    <w:rsid w:val="00C83195"/>
    <w:rsid w:val="00C95042"/>
    <w:rsid w:val="00CA19F8"/>
    <w:rsid w:val="00CA3BC8"/>
    <w:rsid w:val="00CC2F3B"/>
    <w:rsid w:val="00CD454A"/>
    <w:rsid w:val="00CE11EA"/>
    <w:rsid w:val="00CE3A52"/>
    <w:rsid w:val="00CE4FBC"/>
    <w:rsid w:val="00CF3F93"/>
    <w:rsid w:val="00D05EB6"/>
    <w:rsid w:val="00D0770F"/>
    <w:rsid w:val="00D10CCE"/>
    <w:rsid w:val="00D15A12"/>
    <w:rsid w:val="00D3208D"/>
    <w:rsid w:val="00D35B6E"/>
    <w:rsid w:val="00D408B8"/>
    <w:rsid w:val="00D66E4C"/>
    <w:rsid w:val="00D74F90"/>
    <w:rsid w:val="00D862A6"/>
    <w:rsid w:val="00D91BCF"/>
    <w:rsid w:val="00D92C4E"/>
    <w:rsid w:val="00D94BB0"/>
    <w:rsid w:val="00DC69A2"/>
    <w:rsid w:val="00DE47F2"/>
    <w:rsid w:val="00E05EEA"/>
    <w:rsid w:val="00E0635F"/>
    <w:rsid w:val="00E405E6"/>
    <w:rsid w:val="00E52A04"/>
    <w:rsid w:val="00E52FF1"/>
    <w:rsid w:val="00E6295A"/>
    <w:rsid w:val="00E62A3D"/>
    <w:rsid w:val="00E737AB"/>
    <w:rsid w:val="00EA0509"/>
    <w:rsid w:val="00ED08E1"/>
    <w:rsid w:val="00ED1ED6"/>
    <w:rsid w:val="00ED298B"/>
    <w:rsid w:val="00ED5272"/>
    <w:rsid w:val="00EE1D28"/>
    <w:rsid w:val="00EE2B2F"/>
    <w:rsid w:val="00EE4A42"/>
    <w:rsid w:val="00F0160E"/>
    <w:rsid w:val="00F3015F"/>
    <w:rsid w:val="00F454DC"/>
    <w:rsid w:val="00F50BB7"/>
    <w:rsid w:val="00F51745"/>
    <w:rsid w:val="00F63C51"/>
    <w:rsid w:val="00F74E42"/>
    <w:rsid w:val="00F871EF"/>
    <w:rsid w:val="00FB6CB9"/>
    <w:rsid w:val="00FD2D3A"/>
    <w:rsid w:val="00FE2389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66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4748E"/>
  </w:style>
  <w:style w:type="character" w:styleId="Hyperlink">
    <w:name w:val="Hyperlink"/>
    <w:basedOn w:val="DefaultParagraphFont"/>
    <w:uiPriority w:val="99"/>
    <w:unhideWhenUsed/>
    <w:rsid w:val="004474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4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1F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C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benefits/recovery-sickness-benefit/crsb-how-apply.html" TargetMode="External"/><Relationship Id="rId13" Type="http://schemas.openxmlformats.org/officeDocument/2006/relationships/hyperlink" Target="https://www.canada.ca/en/revenue-agency/services/child-family-benefits/ccb-young-child-supplement.html" TargetMode="External"/><Relationship Id="rId18" Type="http://schemas.openxmlformats.org/officeDocument/2006/relationships/hyperlink" Target="https://www.bchousing.org/housing-assistance/rental-assistance" TargetMode="External"/><Relationship Id="rId26" Type="http://schemas.openxmlformats.org/officeDocument/2006/relationships/hyperlink" Target="https://covid-benefits.alpha.canada.ca/en/sta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ada.ca/en/government/publicservice/covid-19/employee-illness-leave.html" TargetMode="External"/><Relationship Id="rId7" Type="http://schemas.openxmlformats.org/officeDocument/2006/relationships/hyperlink" Target="https://www.canada.ca/en/revenue-agency/services/benefits/recovery-benefit/crb-how-apply.html" TargetMode="External"/><Relationship Id="rId12" Type="http://schemas.openxmlformats.org/officeDocument/2006/relationships/hyperlink" Target="https://www.canada.ca/en/revenue-agency/services/child-family-benefits/child-family-benefits-calculator.html" TargetMode="External"/><Relationship Id="rId17" Type="http://schemas.openxmlformats.org/officeDocument/2006/relationships/hyperlink" Target="https://www.bchousing.org/housing-assistance/rental-assistance/rap-safer-calculator" TargetMode="External"/><Relationship Id="rId25" Type="http://schemas.openxmlformats.org/officeDocument/2006/relationships/hyperlink" Target="mailto:MRT@phsa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crentbank.ca/locations/" TargetMode="External"/><Relationship Id="rId20" Type="http://schemas.openxmlformats.org/officeDocument/2006/relationships/hyperlink" Target="https://www.foodbanksbc.com/find-a-food-ban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nada.ca/en/department-finance/economic-response-plan.html" TargetMode="External"/><Relationship Id="rId11" Type="http://schemas.openxmlformats.org/officeDocument/2006/relationships/hyperlink" Target="https://www.canada.ca/en/services/benefits/covid19-emergency-benefits/one-time-payment-persons-disabilities.html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https://www.canada.ca/en/services/benefits/ei/cerb-application/transition.html" TargetMode="External"/><Relationship Id="rId15" Type="http://schemas.openxmlformats.org/officeDocument/2006/relationships/hyperlink" Target="https://www.jobbank.gc.ca/findajob/resources/cerb" TargetMode="External"/><Relationship Id="rId23" Type="http://schemas.openxmlformats.org/officeDocument/2006/relationships/hyperlink" Target="https://www2.gov.bc.ca/gov/content/health/managing-your-health/mental-health-substance-use/virtual-supports-covid-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nada.ca/en/revenue-agency/services/child-family-benefits/canada-workers-benefit.html" TargetMode="External"/><Relationship Id="rId19" Type="http://schemas.openxmlformats.org/officeDocument/2006/relationships/hyperlink" Target="https://www2.gov.bc.ca/gov/content/housing-tenancy/residential-tenancies/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revenue-agency/services/benefits/recovery-caregiving-benefit/crcb-how-apply.html" TargetMode="External"/><Relationship Id="rId14" Type="http://schemas.openxmlformats.org/officeDocument/2006/relationships/hyperlink" Target="https://www.canada.ca/en/employment-social-development/corporate/portfolio/labour/notice-covid-19.html" TargetMode="External"/><Relationship Id="rId22" Type="http://schemas.openxmlformats.org/officeDocument/2006/relationships/hyperlink" Target="https://ca.portal.g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sophie.mckenzie@mail.mcgill.ca</dc:creator>
  <cp:keywords/>
  <dc:description/>
  <cp:lastModifiedBy>Sophie Mckenzie</cp:lastModifiedBy>
  <cp:revision>9</cp:revision>
  <dcterms:created xsi:type="dcterms:W3CDTF">2021-07-27T17:23:00Z</dcterms:created>
  <dcterms:modified xsi:type="dcterms:W3CDTF">2021-07-27T22:27:00Z</dcterms:modified>
</cp:coreProperties>
</file>